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B178" w14:textId="77777777" w:rsidR="004162F2" w:rsidRDefault="00446FC8">
      <w:pPr>
        <w:pStyle w:val="Otsikko"/>
        <w:spacing w:after="302"/>
      </w:pPr>
      <w:r>
        <w:rPr>
          <w:color w:val="000000"/>
        </w:rPr>
        <w:t>Dokumentin sisältö</w:t>
      </w:r>
    </w:p>
    <w:p w14:paraId="75EF371C" w14:textId="77777777" w:rsidR="004162F2" w:rsidRDefault="004162F2"/>
    <w:p w14:paraId="75222A4D" w14:textId="77777777" w:rsidR="004162F2" w:rsidRDefault="00446FC8">
      <w:pPr>
        <w:pStyle w:val="Luettelokappale"/>
      </w:pPr>
      <w:r>
        <w:rPr>
          <w:color w:val="000000"/>
        </w:rPr>
        <w:t>JOHDANTO</w:t>
      </w:r>
    </w:p>
    <w:p w14:paraId="3ABDB300" w14:textId="77777777" w:rsidR="004162F2" w:rsidRDefault="00446FC8">
      <w:pPr>
        <w:pStyle w:val="Luettelokappale"/>
      </w:pPr>
      <w:r>
        <w:rPr>
          <w:color w:val="000000"/>
        </w:rPr>
        <w:t>OSA I VÄESTÖN HYVINVOINNIN KEHITYS VUOSINA 2017 - 2020</w:t>
      </w:r>
    </w:p>
    <w:p w14:paraId="1A88D78D" w14:textId="77777777" w:rsidR="004162F2" w:rsidRDefault="00446FC8">
      <w:pPr>
        <w:pStyle w:val="Luettelokappale"/>
      </w:pPr>
      <w:r>
        <w:rPr>
          <w:color w:val="000000"/>
        </w:rPr>
        <w:t xml:space="preserve">    1 Indikaattorien ja muun tiedon osoittama hyvinvointi</w:t>
      </w:r>
    </w:p>
    <w:p w14:paraId="0EC1F9D1" w14:textId="77777777" w:rsidR="004162F2" w:rsidRDefault="00446FC8">
      <w:pPr>
        <w:pStyle w:val="Luettelokappale"/>
      </w:pPr>
      <w:r>
        <w:rPr>
          <w:color w:val="000000"/>
        </w:rPr>
        <w:t xml:space="preserve">    2 Painopisteiden, tavoitteiden ja toimenpiteiden arviointi</w:t>
      </w:r>
    </w:p>
    <w:p w14:paraId="4299863E" w14:textId="77777777" w:rsidR="004162F2" w:rsidRDefault="00446FC8">
      <w:pPr>
        <w:pStyle w:val="Luettelokappale"/>
      </w:pPr>
      <w:r>
        <w:rPr>
          <w:color w:val="000000"/>
        </w:rPr>
        <w:t xml:space="preserve">    3 Johtopäätökset ja toimenpide-ehdotukset</w:t>
      </w:r>
    </w:p>
    <w:p w14:paraId="16BFBEA9" w14:textId="77777777" w:rsidR="004162F2" w:rsidRDefault="00446FC8">
      <w:pPr>
        <w:pStyle w:val="Luettelokappale"/>
      </w:pPr>
      <w:r>
        <w:rPr>
          <w:color w:val="000000"/>
        </w:rPr>
        <w:t>OSA II HYVINVOINTI- JA TURVALLISUUSSUUNNITELMA VUOSILLE 2021 - 2024</w:t>
      </w:r>
    </w:p>
    <w:p w14:paraId="55020D78" w14:textId="77777777" w:rsidR="004162F2" w:rsidRDefault="00446FC8">
      <w:pPr>
        <w:pStyle w:val="Luettelokappale"/>
      </w:pPr>
      <w:r>
        <w:rPr>
          <w:color w:val="000000"/>
        </w:rPr>
        <w:t xml:space="preserve">    4 Kuntastrategian painopisteet ja linjaukset</w:t>
      </w:r>
    </w:p>
    <w:p w14:paraId="4ACB97A6" w14:textId="77777777" w:rsidR="004162F2" w:rsidRDefault="00446FC8">
      <w:pPr>
        <w:pStyle w:val="Luettelokappale"/>
      </w:pPr>
      <w:r>
        <w:rPr>
          <w:color w:val="000000"/>
        </w:rPr>
        <w:t xml:space="preserve">    5 Hyvinvoinnin ja turvalli</w:t>
      </w:r>
      <w:r>
        <w:rPr>
          <w:color w:val="000000"/>
        </w:rPr>
        <w:t>suuden edistämisen erillisohjelmat ja -suunnitelmat</w:t>
      </w:r>
    </w:p>
    <w:p w14:paraId="7F859A16" w14:textId="77777777" w:rsidR="004162F2" w:rsidRDefault="00446FC8">
      <w:pPr>
        <w:pStyle w:val="Luettelokappale"/>
      </w:pPr>
      <w:r>
        <w:rPr>
          <w:color w:val="000000"/>
        </w:rPr>
        <w:t xml:space="preserve">    6 Hyvinvointi- ja turvallisuussuunnitelma</w:t>
      </w:r>
    </w:p>
    <w:p w14:paraId="43753594" w14:textId="77777777" w:rsidR="004162F2" w:rsidRDefault="00446FC8">
      <w:pPr>
        <w:pStyle w:val="Luettelokappale"/>
      </w:pPr>
      <w:r>
        <w:rPr>
          <w:color w:val="000000"/>
        </w:rPr>
        <w:t>OSA III VALTUUSTOKÄSITTELY</w:t>
      </w:r>
    </w:p>
    <w:p w14:paraId="029544B6" w14:textId="77777777" w:rsidR="004162F2" w:rsidRDefault="00446FC8">
      <w:pPr>
        <w:pStyle w:val="Luettelokappale"/>
      </w:pPr>
      <w:r>
        <w:rPr>
          <w:color w:val="000000"/>
        </w:rPr>
        <w:t xml:space="preserve">    7 Suunnitelman laatijat</w:t>
      </w:r>
    </w:p>
    <w:p w14:paraId="3379BAB5" w14:textId="77777777" w:rsidR="004162F2" w:rsidRDefault="00446FC8">
      <w:pPr>
        <w:pStyle w:val="Luettelokappale"/>
      </w:pPr>
      <w:r>
        <w:rPr>
          <w:color w:val="000000"/>
        </w:rPr>
        <w:t xml:space="preserve">    8 Suunnitelman hyväksyminen</w:t>
      </w:r>
    </w:p>
    <w:p w14:paraId="5FFC7B42" w14:textId="77777777" w:rsidR="004162F2" w:rsidRDefault="00446FC8">
      <w:pPr>
        <w:pStyle w:val="Otsikko"/>
        <w:spacing w:after="302"/>
      </w:pPr>
      <w:r>
        <w:rPr>
          <w:color w:val="000000"/>
        </w:rPr>
        <w:lastRenderedPageBreak/>
        <w:t>JOHDANTO</w:t>
      </w:r>
    </w:p>
    <w:p w14:paraId="74118B15" w14:textId="77777777" w:rsidR="004162F2" w:rsidRDefault="004162F2"/>
    <w:p w14:paraId="6011AB59" w14:textId="77777777" w:rsidR="004162F2" w:rsidRDefault="00446FC8">
      <w:r>
        <w:rPr>
          <w:color w:val="000000"/>
        </w:rPr>
        <w:t>Hyvinvoinnin ja terveyden edistäminen on tietoista voimavaroj</w:t>
      </w:r>
      <w:r>
        <w:rPr>
          <w:color w:val="000000"/>
        </w:rPr>
        <w:t>en kohdentamista kuntalaisten hyvinvointiin ja terveyteen. Tavoitteena on kuntalaisten hyvinvoinnin, terveyden ja toimintakyvyn lisääminen, sairauksien ja syrjäytymisen ehkäisy ja osallisuuden vahvistaminen.</w:t>
      </w:r>
    </w:p>
    <w:p w14:paraId="20E765F4" w14:textId="77777777" w:rsidR="004162F2" w:rsidRDefault="00446FC8">
      <w:r>
        <w:rPr>
          <w:color w:val="000000"/>
        </w:rPr>
        <w:t>Terveydenhuoltolain (1326/2010,  12) mukaan kunn</w:t>
      </w:r>
      <w:r>
        <w:rPr>
          <w:color w:val="000000"/>
        </w:rPr>
        <w:t xml:space="preserve">an on seurattava asukkaittensa terveyttä ja hyvinvointia sekä niihin vaikuttavia tekijöitä väestöryhmittäin sekä kunnan palveluissa toteutettuja toimenpiteitä, joilla vastataan kuntalaisten hyvinvointitarpeisiin. Kuntalaisten terveydestä ja hyvinvoinnista </w:t>
      </w:r>
      <w:r>
        <w:rPr>
          <w:color w:val="000000"/>
        </w:rPr>
        <w:t>sekä toteutetuista toimenpiteistä on raportoitava valtuustolle vuosittain, minkä lisäksi valtuustolle on kerran valtuustokaudessa valmisteltava laajempi hyvinvointikertomus.</w:t>
      </w:r>
    </w:p>
    <w:p w14:paraId="683EF557" w14:textId="77777777" w:rsidR="004162F2" w:rsidRDefault="00446FC8">
      <w:r>
        <w:rPr>
          <w:color w:val="000000"/>
        </w:rPr>
        <w:t>Kuntalain (410/2015,  37) mukaan kunnassa on oltava kuntastrategia, jossa valtuust</w:t>
      </w:r>
      <w:r>
        <w:rPr>
          <w:color w:val="000000"/>
        </w:rPr>
        <w:t>o päättää kunnan toiminnan ja talouden pitkän aikavälin tavoitteista. Kuntastrategiassa tulee ottaa huomioon yhtenä asiana kunnan asukkaiden hyvinvoinnin edistäminen. Laaja hyvinvointikertomus on pohjana kuntastrategian laatimisessa tai jos asiakirjoja laa</w:t>
      </w:r>
      <w:r>
        <w:rPr>
          <w:color w:val="000000"/>
        </w:rPr>
        <w:t>ditaan samaan aikaan, prosessissa täytyy ottaa huomioon asiakirjojen linkittyminen toisiinsa. Myös kunnan talousarvio- ja taloussuunnitelmatyö linkittyy hyvinvointi- ja kuntastrategiatyöhön.</w:t>
      </w:r>
    </w:p>
    <w:p w14:paraId="5256F12E" w14:textId="77777777" w:rsidR="004162F2" w:rsidRDefault="00446FC8">
      <w:r>
        <w:rPr>
          <w:color w:val="000000"/>
        </w:rPr>
        <w:t>Kunnan tehtävänä hyvinvoinnin ja terveyden edistämisessä ovat seu</w:t>
      </w:r>
      <w:r>
        <w:rPr>
          <w:color w:val="000000"/>
        </w:rPr>
        <w:t>raavat asiat:</w:t>
      </w:r>
    </w:p>
    <w:p w14:paraId="6C6F6519" w14:textId="77777777" w:rsidR="004162F2" w:rsidRDefault="00446FC8">
      <w:r>
        <w:rPr>
          <w:color w:val="000000"/>
        </w:rPr>
        <w:t>- asukkaiden hyvinvoinnin ja terveyden sekä niihin vaikuttavien tekijöiden seuraaminen väestöryhmittäin</w:t>
      </w:r>
    </w:p>
    <w:p w14:paraId="088665CC" w14:textId="77777777" w:rsidR="004162F2" w:rsidRDefault="00446FC8">
      <w:r>
        <w:rPr>
          <w:color w:val="000000"/>
        </w:rPr>
        <w:t>- kuntalaisten hyvinvoinnista ja terveydestä sekä toteutetuista toimenpiteistä raportointi valtuustolle vuosittain</w:t>
      </w:r>
    </w:p>
    <w:p w14:paraId="26FC0460" w14:textId="77777777" w:rsidR="004162F2" w:rsidRDefault="00446FC8">
      <w:r>
        <w:rPr>
          <w:color w:val="000000"/>
        </w:rPr>
        <w:t>- paikallisiin olosuhte</w:t>
      </w:r>
      <w:r>
        <w:rPr>
          <w:color w:val="000000"/>
        </w:rPr>
        <w:t>isiin ja tarpeisiin perustuvat hyvinvoinnin ja terveyden edistämisen tavoitteet ja toimenpiteet</w:t>
      </w:r>
    </w:p>
    <w:p w14:paraId="2D40925F" w14:textId="77777777" w:rsidR="004162F2" w:rsidRDefault="00446FC8">
      <w:r>
        <w:rPr>
          <w:color w:val="000000"/>
        </w:rPr>
        <w:t>- hyvinvointi- ja terveysvaikutusten ennakkoarviointi ja huomioon ottaminen</w:t>
      </w:r>
    </w:p>
    <w:p w14:paraId="213C0288" w14:textId="77777777" w:rsidR="004162F2" w:rsidRDefault="00446FC8">
      <w:r>
        <w:rPr>
          <w:color w:val="000000"/>
        </w:rPr>
        <w:t>- kunnan palveluissa toimenpiteiden toteuttaminen ja seuraaminen</w:t>
      </w:r>
    </w:p>
    <w:p w14:paraId="1639E1D7" w14:textId="77777777" w:rsidR="004162F2" w:rsidRDefault="00446FC8">
      <w:r>
        <w:rPr>
          <w:color w:val="000000"/>
        </w:rPr>
        <w:t>- hyvinvoinnin ja t</w:t>
      </w:r>
      <w:r>
        <w:rPr>
          <w:color w:val="000000"/>
        </w:rPr>
        <w:t>erveyden edistämisen vastuutahojen nimeäminen.</w:t>
      </w:r>
    </w:p>
    <w:p w14:paraId="4599C50E" w14:textId="77777777" w:rsidR="004162F2" w:rsidRDefault="00446FC8">
      <w:r>
        <w:br/>
      </w:r>
    </w:p>
    <w:p w14:paraId="37297CA8" w14:textId="77777777" w:rsidR="004162F2" w:rsidRDefault="00446FC8">
      <w:r>
        <w:rPr>
          <w:color w:val="000000"/>
        </w:rPr>
        <w:t>Kuntien hyvinvointijohtaminen on kuntajohtamista. Hyvinvointijohtamista kuvaavat neljä periaatetta ovat:</w:t>
      </w:r>
    </w:p>
    <w:p w14:paraId="4DA01950" w14:textId="77777777" w:rsidR="004162F2" w:rsidRDefault="00446FC8">
      <w:r>
        <w:rPr>
          <w:color w:val="000000"/>
        </w:rPr>
        <w:t>1) Strategista johtamista tehdään kuntalaisen hyvinvoinnin näkökulmasta</w:t>
      </w:r>
    </w:p>
    <w:p w14:paraId="11F7FB91" w14:textId="77777777" w:rsidR="004162F2" w:rsidRDefault="00446FC8">
      <w:r>
        <w:rPr>
          <w:color w:val="000000"/>
        </w:rPr>
        <w:t xml:space="preserve">2) Valittuja </w:t>
      </w:r>
      <w:r>
        <w:rPr>
          <w:color w:val="000000"/>
        </w:rPr>
        <w:t>strategioita toimeenpannaan kuntalaisen hyvinvoinnin näkökulmasta.</w:t>
      </w:r>
    </w:p>
    <w:p w14:paraId="717A938F" w14:textId="77777777" w:rsidR="004162F2" w:rsidRDefault="00446FC8">
      <w:r>
        <w:rPr>
          <w:color w:val="000000"/>
        </w:rPr>
        <w:t>3) Hyvinvoinnin haasteita pidetään yhtä tärkeinä kuin taloushaasteitakin.</w:t>
      </w:r>
    </w:p>
    <w:p w14:paraId="067BC366" w14:textId="77777777" w:rsidR="004162F2" w:rsidRDefault="00446FC8">
      <w:r>
        <w:rPr>
          <w:color w:val="000000"/>
        </w:rPr>
        <w:t>4) Kaikki kunnassa toimivat tahot kantavat vastuuta hyvinvoinnista.</w:t>
      </w:r>
    </w:p>
    <w:p w14:paraId="5503C9A4" w14:textId="77777777" w:rsidR="004162F2" w:rsidRDefault="00446FC8">
      <w:r>
        <w:rPr>
          <w:color w:val="000000"/>
        </w:rPr>
        <w:t>Kuntalaisten hyvinvoinnin edistäminen tukee myö</w:t>
      </w:r>
      <w:r>
        <w:rPr>
          <w:color w:val="000000"/>
        </w:rPr>
        <w:t>s ihmisoikeuksien toteutumista.</w:t>
      </w:r>
    </w:p>
    <w:p w14:paraId="0D5B6B27" w14:textId="77777777" w:rsidR="004162F2" w:rsidRDefault="00446FC8">
      <w:r>
        <w:rPr>
          <w:color w:val="000000"/>
        </w:rPr>
        <w:t>Hyvinvointikertomus jakaantuu kahteen osaan: vuosien 2017 - 2020 hyvinvointityön arviointiin ja vuosien 2021  2024 hyvinvointityön suunnitteluun. Lisäksi hyvinvointikertomuksessa kuvataan hyvinvoinnin ja terveyden edistämise</w:t>
      </w:r>
      <w:r>
        <w:rPr>
          <w:color w:val="000000"/>
        </w:rPr>
        <w:t>n työn arviointi- ja päivittämisprosessi.</w:t>
      </w:r>
    </w:p>
    <w:p w14:paraId="072A7117" w14:textId="77777777" w:rsidR="004162F2" w:rsidRDefault="004162F2"/>
    <w:p w14:paraId="0241427F" w14:textId="77777777" w:rsidR="004162F2" w:rsidRDefault="004162F2"/>
    <w:p w14:paraId="1CA0AC06" w14:textId="77777777" w:rsidR="004162F2" w:rsidRDefault="00446FC8">
      <w:pPr>
        <w:pStyle w:val="Otsikko"/>
        <w:spacing w:after="302"/>
      </w:pPr>
      <w:r>
        <w:rPr>
          <w:color w:val="000000"/>
        </w:rPr>
        <w:lastRenderedPageBreak/>
        <w:t>OSA I VÄESTÖN HYVINVOINNIN KEHITYS VUOSINA 2017 - 2020</w:t>
      </w:r>
    </w:p>
    <w:p w14:paraId="5AF42A43" w14:textId="77777777" w:rsidR="004162F2" w:rsidRDefault="004162F2"/>
    <w:p w14:paraId="64063324" w14:textId="77777777" w:rsidR="004162F2" w:rsidRDefault="00446FC8">
      <w:r>
        <w:rPr>
          <w:color w:val="000000"/>
        </w:rPr>
        <w:t>Tässä osiossa kuvataan Keminmaan väestön hyvinvoinnin kehitystä vuosina 2017 - 2020. Kehitys kuvataan indikaattorien avulla. Kuvaus on jäsennelty siten, ett</w:t>
      </w:r>
      <w:r>
        <w:rPr>
          <w:color w:val="000000"/>
        </w:rPr>
        <w:t>ä ensin kuvataan Keminmaan kunnan talouden ja elinvoiman kehitystä ja sen jälkeen Keminmaan asukkaiden hyvinvoinnin kehitystä ikäryhmittäin. Jokaisessa ikäryhmässä indikaattorit kuvaavat seuraavien asioiden kehitystä: 1) elämänlaatu ja osallisuus, 2) opisk</w:t>
      </w:r>
      <w:r>
        <w:rPr>
          <w:color w:val="000000"/>
        </w:rPr>
        <w:t>elu, työ ja toimeentulo, 3) turvallisuus, asuminen ja ympäristö, 4) kunnan palvelut sekä 5) talouteen liittyvät asita. Ikäryhmän hyvinvoinnin kehityksestä on laadittu indikaattoreiden pohjalta yhteenveto.</w:t>
      </w:r>
    </w:p>
    <w:p w14:paraId="5CE4CE02" w14:textId="77777777" w:rsidR="004162F2" w:rsidRDefault="004162F2"/>
    <w:p w14:paraId="50C00C13" w14:textId="77777777" w:rsidR="004162F2" w:rsidRDefault="004162F2"/>
    <w:p w14:paraId="729C1D93" w14:textId="77777777" w:rsidR="004162F2" w:rsidRDefault="00446FC8">
      <w:pPr>
        <w:pStyle w:val="Otsikko1"/>
        <w:spacing w:after="227"/>
      </w:pPr>
      <w:r>
        <w:rPr>
          <w:color w:val="000000"/>
        </w:rPr>
        <w:t>Indikaattorien ja muun tiedon osoittama hyvinvoin</w:t>
      </w:r>
      <w:r>
        <w:rPr>
          <w:color w:val="000000"/>
        </w:rPr>
        <w:t>ti</w:t>
      </w:r>
    </w:p>
    <w:p w14:paraId="6A278716" w14:textId="77777777" w:rsidR="004162F2" w:rsidRDefault="004162F2"/>
    <w:p w14:paraId="09764C69" w14:textId="77777777" w:rsidR="004162F2" w:rsidRDefault="004162F2"/>
    <w:p w14:paraId="1A5DFD76" w14:textId="77777777" w:rsidR="004162F2" w:rsidRDefault="004162F2"/>
    <w:p w14:paraId="22D15CE1" w14:textId="77777777" w:rsidR="004162F2" w:rsidRDefault="004162F2"/>
    <w:p w14:paraId="54E4E261" w14:textId="77777777" w:rsidR="004162F2" w:rsidRDefault="004162F2"/>
    <w:p w14:paraId="6BCD7761" w14:textId="77777777" w:rsidR="004162F2" w:rsidRDefault="004162F2"/>
    <w:p w14:paraId="4469C3C4" w14:textId="77777777" w:rsidR="004162F2" w:rsidRDefault="004162F2"/>
    <w:p w14:paraId="2888160A" w14:textId="77777777" w:rsidR="004162F2" w:rsidRDefault="004162F2"/>
    <w:p w14:paraId="07C23D53" w14:textId="77777777" w:rsidR="004162F2" w:rsidRDefault="004162F2"/>
    <w:p w14:paraId="41B75BC4" w14:textId="77777777" w:rsidR="004162F2" w:rsidRDefault="00446FC8">
      <w:pPr>
        <w:pStyle w:val="Otsikko1"/>
        <w:spacing w:after="227"/>
      </w:pPr>
      <w:r>
        <w:rPr>
          <w:color w:val="000000"/>
        </w:rPr>
        <w:t>Painopisteiden, tavoitteiden ja toimenpiteiden arviointi</w:t>
      </w:r>
    </w:p>
    <w:p w14:paraId="3248340A" w14:textId="77777777" w:rsidR="004162F2" w:rsidRDefault="004162F2"/>
    <w:p w14:paraId="17012233" w14:textId="77777777" w:rsidR="004162F2" w:rsidRDefault="00446FC8">
      <w:r>
        <w:rPr>
          <w:color w:val="000000"/>
        </w:rPr>
        <w:t>Keminmaan kunnanhallitus on kokouksessaan 17.1.2017 § 8 päättänyt asettaa kunnan hyvinvointikertomuksen painopisteiksi valtuustokaudelle 2017 – 2020 seuraavat painopisteet:</w:t>
      </w:r>
    </w:p>
    <w:p w14:paraId="2189CBB5" w14:textId="77777777" w:rsidR="004162F2" w:rsidRDefault="00446FC8">
      <w:r>
        <w:rPr>
          <w:color w:val="000000"/>
        </w:rPr>
        <w:t>- nuorisotyöt</w:t>
      </w:r>
      <w:r>
        <w:rPr>
          <w:color w:val="000000"/>
        </w:rPr>
        <w:t>tömyyden vähentäminen ja nuorten työllistyminen kunnan alueelle</w:t>
      </w:r>
    </w:p>
    <w:p w14:paraId="3E5895AD" w14:textId="77777777" w:rsidR="004162F2" w:rsidRDefault="00446FC8">
      <w:r>
        <w:rPr>
          <w:color w:val="000000"/>
        </w:rPr>
        <w:t>- turvallinen ja viihtyisä asuinympäristö</w:t>
      </w:r>
    </w:p>
    <w:p w14:paraId="6772ED28" w14:textId="77777777" w:rsidR="004162F2" w:rsidRDefault="00446FC8">
      <w:r>
        <w:rPr>
          <w:color w:val="000000"/>
        </w:rPr>
        <w:t>- lasten ja nuorten harrastusten tukeminen</w:t>
      </w:r>
    </w:p>
    <w:p w14:paraId="3F00F32B" w14:textId="77777777" w:rsidR="004162F2" w:rsidRDefault="00446FC8">
      <w:r>
        <w:rPr>
          <w:color w:val="000000"/>
        </w:rPr>
        <w:t>- terveyden ja hyvinvoinnin edistäminen</w:t>
      </w:r>
    </w:p>
    <w:p w14:paraId="227D9815" w14:textId="77777777" w:rsidR="004162F2" w:rsidRDefault="00446FC8">
      <w:r>
        <w:rPr>
          <w:color w:val="000000"/>
        </w:rPr>
        <w:t>- ennaltaehkäisevän työn vahvistaminen</w:t>
      </w:r>
    </w:p>
    <w:p w14:paraId="474020D7" w14:textId="77777777" w:rsidR="004162F2" w:rsidRDefault="00446FC8">
      <w:r>
        <w:rPr>
          <w:color w:val="000000"/>
        </w:rPr>
        <w:t xml:space="preserve">- kunnan </w:t>
      </w:r>
      <w:r>
        <w:rPr>
          <w:color w:val="000000"/>
        </w:rPr>
        <w:t>infrastruktuurin kehittäminen vähähiilisyyteen perustuen</w:t>
      </w:r>
    </w:p>
    <w:p w14:paraId="0238AF53" w14:textId="77777777" w:rsidR="004162F2" w:rsidRDefault="00446FC8">
      <w:r>
        <w:br/>
      </w:r>
    </w:p>
    <w:p w14:paraId="53AAC71D" w14:textId="77777777" w:rsidR="004162F2" w:rsidRDefault="00446FC8">
      <w:r>
        <w:br/>
      </w:r>
    </w:p>
    <w:p w14:paraId="59A573B6" w14:textId="77777777" w:rsidR="004162F2" w:rsidRDefault="004162F2"/>
    <w:p w14:paraId="3B54E53C" w14:textId="77777777" w:rsidR="004162F2" w:rsidRDefault="004162F2"/>
    <w:p w14:paraId="42EAF9A6" w14:textId="77777777" w:rsidR="004162F2" w:rsidRDefault="00446FC8">
      <w:pPr>
        <w:pStyle w:val="Otsikko1"/>
        <w:spacing w:after="227"/>
      </w:pPr>
      <w:r>
        <w:rPr>
          <w:color w:val="000000"/>
        </w:rPr>
        <w:t>Johtopäätökset ja toimenpide-ehdotukset</w:t>
      </w:r>
    </w:p>
    <w:p w14:paraId="4B7840C0" w14:textId="77777777" w:rsidR="004162F2" w:rsidRDefault="004162F2"/>
    <w:p w14:paraId="5F58F1B8" w14:textId="77777777" w:rsidR="004162F2" w:rsidRDefault="00446FC8">
      <w:r>
        <w:rPr>
          <w:color w:val="000000"/>
        </w:rPr>
        <w:t xml:space="preserve">Keminmaan kunnan palvelualueet ovat tehneet yhteistyötä kunnan terveyden ja hyvinvoinnin edistämistyössä. Terveyden edistämisen työryhmä on </w:t>
      </w:r>
      <w:r>
        <w:rPr>
          <w:color w:val="000000"/>
        </w:rPr>
        <w:t>kokoontunut säännöllisesti. Valtuustoaloitteen pohjalta ja terveyden edistämisen työryhmän toimesta Keminmaan kunnan alueella saatiin yhteistyösopimus keminmaalaisten kauppiaiden kanssa energiajuomien K16-myyntirajoituksesta.</w:t>
      </w:r>
    </w:p>
    <w:p w14:paraId="723E163A" w14:textId="77777777" w:rsidR="004162F2" w:rsidRDefault="00446FC8">
      <w:r>
        <w:rPr>
          <w:color w:val="000000"/>
        </w:rPr>
        <w:lastRenderedPageBreak/>
        <w:t xml:space="preserve">Vapaa-aikapalveluissa vuosina </w:t>
      </w:r>
      <w:r>
        <w:rPr>
          <w:color w:val="000000"/>
        </w:rPr>
        <w:t>2017 - 2020 välisenä aikana toimintoja on toteutettu tarkoituksenmukaisesti ottaen huomioon kuntalaisten tarpeet, käytettävisää olevat resurssit ja toimintatilat. Vuosina 2017 - 2019 toimintaa ohjasi terveyden ja hyvinvoinnin näkökulma ja toimintoja on pys</w:t>
      </w:r>
      <w:r>
        <w:rPr>
          <w:color w:val="000000"/>
        </w:rPr>
        <w:t>tytty kehittämään ja toteuttamaan. Vuonna 2020 maailmanlaajuinen korona-pandemia rajoitti vapaa-aikapalvelujen toimintoja. Toiminnat kehitettiin vastaamaan valtakunnan rajoituksia ja suosituksia vastaaviksi. Osa vuodelle 2020 suunniteltuja toimintoja joudu</w:t>
      </w:r>
      <w:r>
        <w:rPr>
          <w:color w:val="000000"/>
        </w:rPr>
        <w:t xml:space="preserve">ttiin perumaan, siirtämään ja/tai toteuttamaan eri tavoilla. </w:t>
      </w:r>
    </w:p>
    <w:p w14:paraId="52E7AEF9" w14:textId="77777777" w:rsidR="004162F2" w:rsidRDefault="00446FC8">
      <w:r>
        <w:br/>
      </w:r>
    </w:p>
    <w:p w14:paraId="1D3062B2" w14:textId="77777777" w:rsidR="004162F2" w:rsidRDefault="004162F2"/>
    <w:p w14:paraId="64471124" w14:textId="77777777" w:rsidR="004162F2" w:rsidRDefault="004162F2"/>
    <w:p w14:paraId="1569810D" w14:textId="77777777" w:rsidR="004162F2" w:rsidRDefault="00446FC8">
      <w:pPr>
        <w:pStyle w:val="Otsikko"/>
        <w:spacing w:after="302"/>
      </w:pPr>
      <w:r>
        <w:rPr>
          <w:color w:val="000000"/>
        </w:rPr>
        <w:lastRenderedPageBreak/>
        <w:t>OSA II HYVINVOINTI- JA TURVALLISUUSSUUNNITELMA VUOSILLE 2021 - 2024</w:t>
      </w:r>
    </w:p>
    <w:p w14:paraId="0B888394" w14:textId="77777777" w:rsidR="004162F2" w:rsidRDefault="004162F2"/>
    <w:p w14:paraId="0F2C6C8E" w14:textId="77777777" w:rsidR="004162F2" w:rsidRDefault="004162F2"/>
    <w:p w14:paraId="364D485F" w14:textId="77777777" w:rsidR="004162F2" w:rsidRDefault="004162F2"/>
    <w:p w14:paraId="4DDE349C" w14:textId="77777777" w:rsidR="004162F2" w:rsidRDefault="00446FC8">
      <w:pPr>
        <w:pStyle w:val="Otsikko1"/>
        <w:spacing w:after="227"/>
      </w:pPr>
      <w:r>
        <w:rPr>
          <w:color w:val="000000"/>
        </w:rPr>
        <w:t>Kuntastrategian painopisteet ja linjaukset</w:t>
      </w:r>
    </w:p>
    <w:p w14:paraId="6095252E" w14:textId="77777777" w:rsidR="004162F2" w:rsidRDefault="004162F2"/>
    <w:p w14:paraId="54C02DC0" w14:textId="77777777" w:rsidR="004162F2" w:rsidRDefault="00446FC8">
      <w:r>
        <w:rPr>
          <w:color w:val="000000"/>
        </w:rPr>
        <w:t xml:space="preserve">Sivistyslautakunnan laajan hyvinvointikertomuksen 2021 – 2024 ja lasten ja </w:t>
      </w:r>
      <w:r>
        <w:rPr>
          <w:color w:val="000000"/>
        </w:rPr>
        <w:t xml:space="preserve">nuorten hyvinvointisuunnitelman 2021 – 2024 painopisteet: </w:t>
      </w:r>
    </w:p>
    <w:p w14:paraId="6BA808FF" w14:textId="77777777" w:rsidR="004162F2" w:rsidRDefault="00446FC8">
      <w:r>
        <w:rPr>
          <w:color w:val="000000"/>
        </w:rPr>
        <w:t xml:space="preserve">1) osallisuuden ja yhteisöllisyyden kehittäminen </w:t>
      </w:r>
    </w:p>
    <w:p w14:paraId="286E0E35" w14:textId="77777777" w:rsidR="004162F2" w:rsidRDefault="00446FC8">
      <w:r>
        <w:rPr>
          <w:color w:val="000000"/>
        </w:rPr>
        <w:t xml:space="preserve">2) psyykkisen, fyysisen ja sosiaalisen ympäristön turvallisuuden edistäminen </w:t>
      </w:r>
    </w:p>
    <w:p w14:paraId="2123CC91" w14:textId="77777777" w:rsidR="004162F2" w:rsidRDefault="00446FC8">
      <w:r>
        <w:rPr>
          <w:color w:val="000000"/>
        </w:rPr>
        <w:t>3) terveyden ja hyvinvoinnin edistämisen rakenteiden ja menetelmien k</w:t>
      </w:r>
      <w:r>
        <w:rPr>
          <w:color w:val="000000"/>
        </w:rPr>
        <w:t xml:space="preserve">ehittäminen innovatiivisesti sekä eri toimijoiden yhteistyö uudistuvissa palvelurakenteissa </w:t>
      </w:r>
    </w:p>
    <w:p w14:paraId="756B8AD3" w14:textId="77777777" w:rsidR="004162F2" w:rsidRDefault="00446FC8">
      <w:r>
        <w:rPr>
          <w:color w:val="000000"/>
        </w:rPr>
        <w:t xml:space="preserve">4) yhdenvertaiset, asiakaslähtöiset ja keskitetyt palvelurakenne ja palvelut </w:t>
      </w:r>
    </w:p>
    <w:p w14:paraId="39B9AAAD" w14:textId="77777777" w:rsidR="004162F2" w:rsidRDefault="00446FC8">
      <w:r>
        <w:rPr>
          <w:color w:val="000000"/>
        </w:rPr>
        <w:t>5) tasapainoinen ja tulevaisuuteen tähtäävä elämä</w:t>
      </w:r>
    </w:p>
    <w:p w14:paraId="22D58997" w14:textId="77777777" w:rsidR="004162F2" w:rsidRDefault="00446FC8">
      <w:r>
        <w:rPr>
          <w:color w:val="000000"/>
        </w:rPr>
        <w:t>6) ympäristövaikutusten huomioon ot</w:t>
      </w:r>
      <w:r>
        <w:rPr>
          <w:color w:val="000000"/>
        </w:rPr>
        <w:t xml:space="preserve">taminen. </w:t>
      </w:r>
    </w:p>
    <w:p w14:paraId="750C180E" w14:textId="77777777" w:rsidR="004162F2" w:rsidRDefault="00446FC8">
      <w:r>
        <w:br/>
      </w:r>
    </w:p>
    <w:p w14:paraId="6C03C5BF" w14:textId="77777777" w:rsidR="004162F2" w:rsidRDefault="00446FC8">
      <w:r>
        <w:rPr>
          <w:color w:val="000000"/>
        </w:rPr>
        <w:t xml:space="preserve">Teknisen lautakunnan laajan hyvinvointikertomuksen 2021 – 2024 ja lasten ja nuorten hyvinvointisuunnitelman 2021 – 2024 painopisteet: </w:t>
      </w:r>
    </w:p>
    <w:p w14:paraId="67C6298B" w14:textId="77777777" w:rsidR="004162F2" w:rsidRDefault="00446FC8">
      <w:r>
        <w:rPr>
          <w:color w:val="000000"/>
        </w:rPr>
        <w:t xml:space="preserve">1) liikenneturvallisuuden erityinen huomioiminen suunnittelussa </w:t>
      </w:r>
    </w:p>
    <w:p w14:paraId="3834AEC2" w14:textId="77777777" w:rsidR="004162F2" w:rsidRDefault="00446FC8">
      <w:r>
        <w:rPr>
          <w:color w:val="000000"/>
        </w:rPr>
        <w:t>2) leikkikenttien yleissuunnitelman tekeminen ja leikkik</w:t>
      </w:r>
      <w:r>
        <w:rPr>
          <w:color w:val="000000"/>
        </w:rPr>
        <w:t xml:space="preserve">enttien turvallisuuden ja kunnossapidon seuranta </w:t>
      </w:r>
    </w:p>
    <w:p w14:paraId="58212C94" w14:textId="77777777" w:rsidR="004162F2" w:rsidRDefault="00446FC8">
      <w:r>
        <w:rPr>
          <w:color w:val="000000"/>
        </w:rPr>
        <w:t>3) liikuntapaikkojen ja uimarantojen kunnossapito mahdollistaen kaikille lapsille ja nuorille hyvät harrastamisen mahdollisuudet</w:t>
      </w:r>
    </w:p>
    <w:p w14:paraId="0BB81D62" w14:textId="77777777" w:rsidR="004162F2" w:rsidRDefault="00446FC8">
      <w:r>
        <w:br/>
      </w:r>
    </w:p>
    <w:p w14:paraId="314BF67E" w14:textId="77777777" w:rsidR="004162F2" w:rsidRDefault="00446FC8">
      <w:r>
        <w:rPr>
          <w:color w:val="000000"/>
        </w:rPr>
        <w:t>Hyvinvointilautakunnan laajan hyvinvointikertomuksen 2021- 2024 ja lasten j</w:t>
      </w:r>
      <w:r>
        <w:rPr>
          <w:color w:val="000000"/>
        </w:rPr>
        <w:t xml:space="preserve">a nuorten hyvinvointisuunnitelman 2021 – 2024 painopisteet: </w:t>
      </w:r>
    </w:p>
    <w:p w14:paraId="4A3C1AF6" w14:textId="77777777" w:rsidR="004162F2" w:rsidRDefault="00446FC8">
      <w:r>
        <w:rPr>
          <w:color w:val="000000"/>
        </w:rPr>
        <w:t xml:space="preserve">1) nuorisotyöttömyyden vähentäminen ja nuorten työllistyminen kunnan alueelle </w:t>
      </w:r>
    </w:p>
    <w:p w14:paraId="7EE32B60" w14:textId="77777777" w:rsidR="004162F2" w:rsidRDefault="00446FC8">
      <w:r>
        <w:rPr>
          <w:color w:val="000000"/>
        </w:rPr>
        <w:t xml:space="preserve">2) turvallinen ja viihtyisä asuinympäristö </w:t>
      </w:r>
    </w:p>
    <w:p w14:paraId="6C04042C" w14:textId="77777777" w:rsidR="004162F2" w:rsidRDefault="00446FC8">
      <w:r>
        <w:rPr>
          <w:color w:val="000000"/>
        </w:rPr>
        <w:t xml:space="preserve">3) lasten ja nuorten harrastusten tukeminen </w:t>
      </w:r>
    </w:p>
    <w:p w14:paraId="71210763" w14:textId="77777777" w:rsidR="004162F2" w:rsidRDefault="00446FC8">
      <w:r>
        <w:rPr>
          <w:color w:val="000000"/>
        </w:rPr>
        <w:t>4) terveyden ja hyvinvoinni</w:t>
      </w:r>
      <w:r>
        <w:rPr>
          <w:color w:val="000000"/>
        </w:rPr>
        <w:t xml:space="preserve">n edistäminen </w:t>
      </w:r>
    </w:p>
    <w:p w14:paraId="1B256777" w14:textId="77777777" w:rsidR="004162F2" w:rsidRDefault="00446FC8">
      <w:r>
        <w:rPr>
          <w:color w:val="000000"/>
        </w:rPr>
        <w:t xml:space="preserve">5) ennaltaehkäisevän moniammatillisen työn vahvistaminen </w:t>
      </w:r>
    </w:p>
    <w:p w14:paraId="04FEF582" w14:textId="77777777" w:rsidR="004162F2" w:rsidRDefault="00446FC8">
      <w:r>
        <w:rPr>
          <w:color w:val="000000"/>
        </w:rPr>
        <w:t xml:space="preserve">6) kunnan infrastruktuurin kehittäminen vähähiilisyyteen perustuen </w:t>
      </w:r>
    </w:p>
    <w:p w14:paraId="441D3552" w14:textId="77777777" w:rsidR="004162F2" w:rsidRDefault="00446FC8">
      <w:r>
        <w:rPr>
          <w:color w:val="000000"/>
        </w:rPr>
        <w:t xml:space="preserve">7) osallisuuden ja yhteisöllisyyden edistäminen </w:t>
      </w:r>
    </w:p>
    <w:p w14:paraId="2F93745D" w14:textId="77777777" w:rsidR="004162F2" w:rsidRDefault="00446FC8">
      <w:r>
        <w:rPr>
          <w:color w:val="000000"/>
        </w:rPr>
        <w:t xml:space="preserve">8) kiinnitetään huomiota mielenterveyden häiriöiden ja päihteiden </w:t>
      </w:r>
      <w:r>
        <w:rPr>
          <w:color w:val="000000"/>
        </w:rPr>
        <w:t>käytön ehkäisyyn ja hoitoon</w:t>
      </w:r>
    </w:p>
    <w:p w14:paraId="46E3EB00" w14:textId="77777777" w:rsidR="004162F2" w:rsidRDefault="00446FC8">
      <w:r>
        <w:rPr>
          <w:color w:val="000000"/>
        </w:rPr>
        <w:t>Kunnille on suunniteltu otettavan käyttöön hyvinvoinnin ja terveyden edistämisen valtionosuuden lisäosa eli HYTE-kerroin. HYTE-kerroin on kannustin, joka tarkoittaa, että kuntien rahoituksen valtionosuuden suuruus määräytyy osak</w:t>
      </w:r>
      <w:r>
        <w:rPr>
          <w:color w:val="000000"/>
        </w:rPr>
        <w:t>si niiden tekemän hyvinvoinnin ja terveyden edistämistyön mukaan. Tällä halutaan varmistaa kuntien aktiivinen toiminta asukkaiden hyvinvoinnin ja terveyden edistämiseksi myös sote-uudistuksen jälkeen. Kannustin on suunniteltu otettavan käyttöön vuoden 2023</w:t>
      </w:r>
      <w:r>
        <w:rPr>
          <w:color w:val="000000"/>
        </w:rPr>
        <w:t xml:space="preserve"> alusta, jolloin kunnille jaetaan ensimmäisen kerran uudistuksen jälkeinen valtionosuus. Hyvinvointi- ja turvallisuussuunnitelmassa otetaan huomion HYTE-kertoimeen vaikuttavat indikaattorit.</w:t>
      </w:r>
    </w:p>
    <w:p w14:paraId="30BB4953" w14:textId="77777777" w:rsidR="004162F2" w:rsidRDefault="00446FC8">
      <w:r>
        <w:rPr>
          <w:color w:val="000000"/>
        </w:rPr>
        <w:lastRenderedPageBreak/>
        <w:t>Elinkeinojen kehittäminen ja suunnittelu vahvistaa kunnan palvelu</w:t>
      </w:r>
      <w:r>
        <w:rPr>
          <w:color w:val="000000"/>
        </w:rPr>
        <w:t>rakennetta, elinvoimaisuutta ja taloudellista kehitystä. kunnan tulevaisuus ja elinvoima on voimakkaasti sidoksissa hyvään kuntatalouteen sekä veto- ja pitovoimaan. Kunnan elinvoimapalvelut neuvovat alkavia ja kehittyviä yrityksiä liiketoiminnassa sekä rah</w:t>
      </w:r>
      <w:r>
        <w:rPr>
          <w:color w:val="000000"/>
        </w:rPr>
        <w:t>oituksien hakemisessa. Toiminta edistää kunnan toimijoiden keskinäistä verkottumista positiivista vuorovaikutusta, tuo kunnalle että yrityksille uusia kontakteja ja yhteistyöverkostoja ja tukee yritysten sekä työ-voiman sijoittumista.</w:t>
      </w:r>
      <w:r>
        <w:br/>
      </w:r>
      <w:r>
        <w:rPr>
          <w:color w:val="000000"/>
        </w:rPr>
        <w:t>Kehittämistoimien avu</w:t>
      </w:r>
      <w:r>
        <w:rPr>
          <w:color w:val="000000"/>
        </w:rPr>
        <w:t>lla kunnan, kyläyhteisöjen järjestöjen sekä yritysten ja näiden yhteenliittymien toimintaan sekä investointeihin saadaan myös ulkopuolista rahoitusta sekä osaamista. Työllisyyden edistämiseksi kunnan elinvoimapalvelut tekevät toimivaa yhteistyötä yritysten</w:t>
      </w:r>
      <w:r>
        <w:rPr>
          <w:color w:val="000000"/>
        </w:rPr>
        <w:t>, viranomaisten ja kunnan sisäisten yksiköiden kanssa.</w:t>
      </w:r>
      <w:r>
        <w:br/>
      </w:r>
      <w:r>
        <w:br/>
      </w:r>
      <w:r>
        <w:br/>
      </w:r>
    </w:p>
    <w:p w14:paraId="1BF8C554" w14:textId="77777777" w:rsidR="004162F2" w:rsidRDefault="004162F2"/>
    <w:p w14:paraId="31B6E8A1" w14:textId="77777777" w:rsidR="004162F2" w:rsidRDefault="004162F2"/>
    <w:p w14:paraId="51073C68" w14:textId="77777777" w:rsidR="004162F2" w:rsidRDefault="00446FC8">
      <w:pPr>
        <w:pStyle w:val="Otsikko1"/>
        <w:spacing w:after="227"/>
      </w:pPr>
      <w:r>
        <w:rPr>
          <w:color w:val="000000"/>
        </w:rPr>
        <w:t>Hyvinvoinnin ja turvallisuuden edistämisen erillisohjelmat ja -suunnitelmat</w:t>
      </w:r>
    </w:p>
    <w:p w14:paraId="1DA54C68" w14:textId="77777777" w:rsidR="004162F2" w:rsidRDefault="004162F2"/>
    <w:p w14:paraId="6970F776" w14:textId="77777777" w:rsidR="004162F2" w:rsidRDefault="00446FC8">
      <w:r>
        <w:rPr>
          <w:color w:val="000000"/>
        </w:rPr>
        <w:t>Lasten ja nuorten hyvinvointisuunnitelma 2021 - 2024</w:t>
      </w:r>
    </w:p>
    <w:p w14:paraId="2DD26739" w14:textId="77777777" w:rsidR="004162F2" w:rsidRDefault="00446FC8">
      <w:r>
        <w:rPr>
          <w:color w:val="000000"/>
        </w:rPr>
        <w:t>Ikäihmisen palvelustrategia 2020 - 2030</w:t>
      </w:r>
    </w:p>
    <w:p w14:paraId="7BCECB1F" w14:textId="77777777" w:rsidR="004162F2" w:rsidRDefault="00446FC8">
      <w:r>
        <w:rPr>
          <w:color w:val="000000"/>
        </w:rPr>
        <w:t>Turvallisuussuunnitelma 20</w:t>
      </w:r>
      <w:r>
        <w:rPr>
          <w:color w:val="000000"/>
        </w:rPr>
        <w:t>21 - 2024</w:t>
      </w:r>
    </w:p>
    <w:p w14:paraId="47536729" w14:textId="77777777" w:rsidR="004162F2" w:rsidRDefault="004162F2"/>
    <w:p w14:paraId="65A97652" w14:textId="77777777" w:rsidR="004162F2" w:rsidRDefault="004162F2"/>
    <w:p w14:paraId="312D0D3E" w14:textId="77777777" w:rsidR="004162F2" w:rsidRDefault="00446FC8">
      <w:pPr>
        <w:pStyle w:val="Otsikko1"/>
        <w:spacing w:after="227"/>
      </w:pPr>
      <w:r>
        <w:rPr>
          <w:color w:val="000000"/>
        </w:rPr>
        <w:t>Hyvinvointi- ja turvallisuussuunnitelma</w:t>
      </w:r>
    </w:p>
    <w:p w14:paraId="2861DB1E" w14:textId="77777777" w:rsidR="004162F2" w:rsidRDefault="004162F2"/>
    <w:p w14:paraId="4D1FCE56" w14:textId="77777777" w:rsidR="004162F2" w:rsidRDefault="00446FC8">
      <w:r>
        <w:rPr>
          <w:b/>
          <w:color w:val="000000"/>
        </w:rPr>
        <w:t>1. Osaaminen ja kulttuuri</w:t>
      </w:r>
    </w:p>
    <w:p w14:paraId="583B9B2C" w14:textId="77777777" w:rsidR="004162F2" w:rsidRDefault="00446FC8">
      <w:r>
        <w:rPr>
          <w:color w:val="000000"/>
        </w:rPr>
        <w:t>a) Hyviä alkuja ja varhaisia kohtaamisia</w:t>
      </w:r>
    </w:p>
    <w:p w14:paraId="01BCD056" w14:textId="77777777" w:rsidR="004162F2" w:rsidRDefault="00446FC8">
      <w:r>
        <w:rPr>
          <w:color w:val="000000"/>
        </w:rPr>
        <w:t xml:space="preserve">Lapsille tarjotaan varhaiskasvatusta kunnallisissa yksiköissä sekä yksityisessä Luontopäiväkoti Pilke Virrassa. </w:t>
      </w:r>
      <w:r>
        <w:rPr>
          <w:color w:val="000000"/>
        </w:rPr>
        <w:t>Varhaiskasvatuksella tuetaan lasten kasvatusta, oppimista ja hyvinvointia. Varhaiskasvatuksen henkilöstöä muutetaan vähitellen kohti varhaiskasvatuslakia (siirtymäsäännös), jolloin varhaiskasvatuksen henkilöstön osaaminen kasvaa. Ennaltaehkäisevää työtä te</w:t>
      </w:r>
      <w:r>
        <w:rPr>
          <w:color w:val="000000"/>
        </w:rPr>
        <w:t>hdään laadukkaalla pedagogiikalla, hyvällä yleisellä tuella ja varhaiskasvatuksen erityisopettajien tuella sekä hanketyöllä. Palvelupolkujen toimivuutta neuvolan, terapeuttien sekä vaativan erityisentuen poluilla tulee kehittää yhteistyössä Mehiläisen kans</w:t>
      </w:r>
      <w:r>
        <w:rPr>
          <w:color w:val="000000"/>
        </w:rPr>
        <w:t>sa.</w:t>
      </w:r>
    </w:p>
    <w:p w14:paraId="4391358E" w14:textId="77777777" w:rsidR="004162F2" w:rsidRDefault="00446FC8">
      <w:r>
        <w:rPr>
          <w:color w:val="000000"/>
        </w:rPr>
        <w:t>b) Kasvua ihmisenä ja yhteiskunnan jäsenenä</w:t>
      </w:r>
    </w:p>
    <w:p w14:paraId="34C058EA" w14:textId="77777777" w:rsidR="004162F2" w:rsidRDefault="00446FC8">
      <w:r>
        <w:rPr>
          <w:color w:val="000000"/>
        </w:rPr>
        <w:t>Esi- ja perusopetus tukevat lapsen kehitystä yhteisön jäseneksi. Esiopetus järjesteään koulujen yhteydessä. Nivelvaiheen yhteistyön kehittäminen esi- ja perusopetuksen välillä on tärkeää yhteinäisen ja tasa-a</w:t>
      </w:r>
      <w:r>
        <w:rPr>
          <w:color w:val="000000"/>
        </w:rPr>
        <w:t>rvoisen oppimisen polun muodostumiseksi. Esiopetuksessa ihmisenä kasvua tuetaan hyvien kaveritaitojen tukemisellä, vertaisvuorovaikusta tukemalla sekä kolmiportaisen tuen järjestämisellä. Keminmaan kunta kuuluu esiopetuksen kaksivuotiseen kokeiluun vuosina</w:t>
      </w:r>
      <w:r>
        <w:rPr>
          <w:color w:val="000000"/>
        </w:rPr>
        <w:t xml:space="preserve"> 2021-2024. Varhaiskasvatuksessa on useita hankkeita, joiden avulla edistetään oppimisen ja kasvamisen edellytyksiä sekä kavennetaan oppimisen edellytyksiä.</w:t>
      </w:r>
    </w:p>
    <w:p w14:paraId="521FC8B2" w14:textId="77777777" w:rsidR="004162F2" w:rsidRDefault="00446FC8">
      <w:r>
        <w:rPr>
          <w:color w:val="000000"/>
        </w:rPr>
        <w:t>Koululaisten aamu- ja iltapäivätoiminta on 1-2 lk:n oppilaille ja erityisopetukseen siirretyille op</w:t>
      </w:r>
      <w:r>
        <w:rPr>
          <w:color w:val="000000"/>
        </w:rPr>
        <w:t>pilaille tarkoitettu toimintapaikka, joka toimii koulupäivinä. Toiminta on suunnattu helpottamaan työssäkäyviä vanhempia, joiden lapsi muutoin joutuisi olemaan yksin kotona aamuisin sekä iltapäivisin. Toimintaa järjestetään koulupäivinä klo 7.30 - 16.00 ko</w:t>
      </w:r>
      <w:r>
        <w:rPr>
          <w:color w:val="000000"/>
        </w:rPr>
        <w:t>lmessa eri toimipaikassa.</w:t>
      </w:r>
    </w:p>
    <w:p w14:paraId="28633DA4" w14:textId="77777777" w:rsidR="004162F2" w:rsidRDefault="00446FC8">
      <w:r>
        <w:rPr>
          <w:color w:val="000000"/>
        </w:rPr>
        <w:t xml:space="preserve">Hyvinvointiohjaajan tehtävänä on mm. terveyden ja hyvinvoinnin edistämisen toimenpiteiden toteuttaminen ja seuraaminen, eri ikäryhmien liikuttaminen ja osallistaminen sekä yhteistyö </w:t>
      </w:r>
      <w:r>
        <w:rPr>
          <w:color w:val="000000"/>
        </w:rPr>
        <w:lastRenderedPageBreak/>
        <w:t>kolmannen sektorin toimijoiden kanssa. Käytännös</w:t>
      </w:r>
      <w:r>
        <w:rPr>
          <w:color w:val="000000"/>
        </w:rPr>
        <w:t>sä tämä eri ikäryhmille tehtävä työ liikunnan saralla näkyy yhteistyössä varhaiskasvatuksen, koulujen, hyvinvointipalveluiden ja teknisten palveluiden kanssa. Tavoitteena on löytää monipuolisia keinoja tukea ja kannustaa kuntalaisia liikunnallisen elämänta</w:t>
      </w:r>
      <w:r>
        <w:rPr>
          <w:color w:val="000000"/>
        </w:rPr>
        <w:t>van pariin. Toimintojen kehittelyssä ja suunnittelussa otetaan huomioon kuntalaisilta tulleita toiveita, koska heille työtä ensisijaisesti tehdään.</w:t>
      </w:r>
    </w:p>
    <w:p w14:paraId="0240826A" w14:textId="77777777" w:rsidR="004162F2" w:rsidRDefault="00446FC8">
      <w:r>
        <w:rPr>
          <w:color w:val="000000"/>
        </w:rPr>
        <w:t>Koulunuorisotyötä kehitetään yhteistyössä ala- ja yläkoulun kanssa. Toimintaa järjestetään nivelvaiheessa ol</w:t>
      </w:r>
      <w:r>
        <w:rPr>
          <w:color w:val="000000"/>
        </w:rPr>
        <w:t>eville, ekaluokkalaisten retkipäivät, 7.-luokkalaisten ryhmäytykset ja 9.-luokkalaisten hyvästijäiset. Välituntitoimintaa järjestetään yläkoululla. Toimintaan on saatu Lapin Aluehallintovirastolta valtionavustusta. Varhaisnuorille järjestetään viikoittaist</w:t>
      </w:r>
      <w:r>
        <w:rPr>
          <w:color w:val="000000"/>
        </w:rPr>
        <w:t>a maksutonta nuorisotila- ja harrastustoimintaa.</w:t>
      </w:r>
    </w:p>
    <w:p w14:paraId="7FD7DB12" w14:textId="77777777" w:rsidR="004162F2" w:rsidRDefault="00446FC8">
      <w:r>
        <w:rPr>
          <w:color w:val="000000"/>
        </w:rPr>
        <w:t xml:space="preserve">Perusnuorisotyöhön kuuluu mm. nuorisotilatoiminta, retkien/tapahtumien järjestäminen ja toteuttaminen. Nuorisopalvelut järjestää avointa nuorisotilatoimintaa nuorisotila Kontissa, joka sijaitsee </w:t>
      </w:r>
      <w:r>
        <w:rPr>
          <w:color w:val="000000"/>
        </w:rPr>
        <w:t>kirjasto-nuorisotalon yläkerrassa. Nuorisotilat antavat nuorille mahdollisuuden kokoontua paikkaan, missä voi viettää yhteistä vapaa-aikaa erilaisten toimintojen parissa.</w:t>
      </w:r>
    </w:p>
    <w:p w14:paraId="16FC3515" w14:textId="77777777" w:rsidR="004162F2" w:rsidRDefault="00446FC8">
      <w:r>
        <w:rPr>
          <w:color w:val="000000"/>
        </w:rPr>
        <w:t>Etsivän nuorisotyön tehtävänä on tavoittaa tuen tarpeessa oleva nuori ja auttaa häntä</w:t>
      </w:r>
      <w:r>
        <w:rPr>
          <w:color w:val="000000"/>
        </w:rPr>
        <w:t xml:space="preserve"> sellaisten palvelujen ja muun tuen piiriin, joilla edistetään hänen kasvuaan, itsenäistymistään, osallisuuttaan yhteiskuntaan ja muuta elämänhallintaansa sekä pääsyään koulutukseen ja työmarkkinoille. Etsivä nuorisotyö perustuu nuoren vapaaehtoisuuteen ja</w:t>
      </w:r>
      <w:r>
        <w:rPr>
          <w:color w:val="000000"/>
        </w:rPr>
        <w:t xml:space="preserve"> nuoren kanssa tehtävään yhteistyöhön.</w:t>
      </w:r>
    </w:p>
    <w:p w14:paraId="648D34A1" w14:textId="77777777" w:rsidR="004162F2" w:rsidRDefault="00446FC8">
      <w:r>
        <w:rPr>
          <w:color w:val="000000"/>
        </w:rPr>
        <w:t>Mahdollisuus liittyä nuorisovaltuustoon antaa nuorille mahdollisuuden olla mukana vaikuttamassa nuoria ja kuntaa koskeviin asioihin. Keminmaan nuorisovaltuustoon voi kuulua 14 – 29 -vuotiaita keminmaalaisia nuoria. Nu</w:t>
      </w:r>
      <w:r>
        <w:rPr>
          <w:color w:val="000000"/>
        </w:rPr>
        <w:t>orisovaltuusto on sivistyslautakunnan alainen ja toimii yhteistyössä nuorisopalvelujen kanssa. Nuorisopalvelujen edustajana nuorisovaltuustossa ja sen sihteerinä toimii vapaa-aikaohjaaja. Nuorisovaltuusto pyrkii edistämään nuorten hyvinvointia vapaa-ajalla</w:t>
      </w:r>
      <w:r>
        <w:rPr>
          <w:color w:val="000000"/>
        </w:rPr>
        <w:t xml:space="preserve"> kehittämällä nuorten osallisuus-, vaikuttamis-, harrastus- ja toimintamahdollisuuksia Keminmaassa. Nuorisovaltuusto osallistuu moniin eri tapahtumiin ja se järjestää myös itse tapahtumia. Nuorisovaltuuston jäsenenä oppii kokouskäytäntöjä, vaikuttamisen ma</w:t>
      </w:r>
      <w:r>
        <w:rPr>
          <w:color w:val="000000"/>
        </w:rPr>
        <w:t>hdollisuuksia ja yhteistyötä eri sidosryhmien kanssa.</w:t>
      </w:r>
    </w:p>
    <w:p w14:paraId="1828E1B4" w14:textId="77777777" w:rsidR="004162F2" w:rsidRDefault="00446FC8">
      <w:r>
        <w:rPr>
          <w:color w:val="000000"/>
        </w:rPr>
        <w:t>Keminmaassa toteutetaan yhteistyössä eri viranomaisten kanssa Ankkuri-toimintaa. Ankkuri-toiminnan tarkoituksena on puuttua varhaisessa vaiheessa lasten ja nuorten rikollisuuteen sekä lähisuhdeväkivalta</w:t>
      </w:r>
      <w:r>
        <w:rPr>
          <w:color w:val="000000"/>
        </w:rPr>
        <w:t>an sekä tehdä ehkäisevää työtä näillä saroilla. Ankkuri-malli perustuu moniviranomaisyhteistyöhön. Toiminnan tavoitteena on puuttua varhain alaikäisten rikolliseen käyttäytymiseen, selvittää nuoren asiakkaan kokonaisvaltainen elämäntilanne ja ohjata tarkoi</w:t>
      </w:r>
      <w:r>
        <w:rPr>
          <w:color w:val="000000"/>
        </w:rPr>
        <w:t xml:space="preserve">tuksenmukaisen avun ja tuen piiriin. Tavoitteena on myös puuttua nopeasti lähisuhde- ja perheväkivaltaan. Moniammatillisella yhteistyöllä pyritään lisäämään sisäistä turvallisuutta. </w:t>
      </w:r>
    </w:p>
    <w:p w14:paraId="7367685D" w14:textId="77777777" w:rsidR="004162F2" w:rsidRDefault="00446FC8">
      <w:r>
        <w:rPr>
          <w:color w:val="000000"/>
        </w:rPr>
        <w:t>Keminmaassa toteutetaan Hoito syytteen sijaan -toimintamallia (HSS), joss</w:t>
      </w:r>
      <w:r>
        <w:rPr>
          <w:color w:val="000000"/>
        </w:rPr>
        <w:t>a huumeiden käyttörikoksesta epäilty nuori voi valita syytteen sijasta hoidon. Toimintamallin tavoitteena on puuttua nuorten huumeiden käyttöön varhaisessa vaiheessa ja ehkäistä käyttöön liittyvien ongelmien kasvu. HSS-toimintamallia toteutetaan yhteistyös</w:t>
      </w:r>
      <w:r>
        <w:rPr>
          <w:color w:val="000000"/>
        </w:rPr>
        <w:t>sä poliisin, sosiaalipalveluiden ja vapaa-aikapalvelujen kanssa.</w:t>
      </w:r>
    </w:p>
    <w:p w14:paraId="611BBDE8" w14:textId="77777777" w:rsidR="004162F2" w:rsidRDefault="00446FC8">
      <w:r>
        <w:rPr>
          <w:color w:val="000000"/>
        </w:rPr>
        <w:t>c) Elinikäistä oppimista</w:t>
      </w:r>
    </w:p>
    <w:p w14:paraId="00514C85" w14:textId="77777777" w:rsidR="004162F2" w:rsidRDefault="00446FC8">
      <w:r>
        <w:rPr>
          <w:color w:val="000000"/>
        </w:rPr>
        <w:t xml:space="preserve">Varhaiskasvatuksen tarkoituksena on edistää yhdenvertaista kasvatusta ja arvoperustaa. Varhaiskasvatuksen käsitys oppimisesta ja laaja-alaisen oppimisen tavoitteista </w:t>
      </w:r>
      <w:r>
        <w:rPr>
          <w:color w:val="000000"/>
        </w:rPr>
        <w:t xml:space="preserve">rakentuu johdonmukainen opinpolku. </w:t>
      </w:r>
    </w:p>
    <w:p w14:paraId="49F1389F" w14:textId="77777777" w:rsidR="004162F2" w:rsidRDefault="00446FC8">
      <w:r>
        <w:rPr>
          <w:color w:val="000000"/>
        </w:rPr>
        <w:t>Perusopetus järjestetään ja toteutaan säädösten mukaan ja opetussuunnitelman tavoitteita tavoitellen. Lukio on toisen asteen opiskelupaikka kunnassa.</w:t>
      </w:r>
    </w:p>
    <w:p w14:paraId="46160F58" w14:textId="77777777" w:rsidR="004162F2" w:rsidRDefault="00446FC8">
      <w:r>
        <w:rPr>
          <w:color w:val="000000"/>
        </w:rPr>
        <w:t>d) Yhdenvertaisia mahdollisuuksia itsensä toteuttamiseen ja mielekkääs</w:t>
      </w:r>
      <w:r>
        <w:rPr>
          <w:color w:val="000000"/>
        </w:rPr>
        <w:t>een elämään</w:t>
      </w:r>
    </w:p>
    <w:p w14:paraId="57577431" w14:textId="77777777" w:rsidR="004162F2" w:rsidRDefault="00446FC8">
      <w:r>
        <w:rPr>
          <w:color w:val="000000"/>
        </w:rPr>
        <w:t>Subjektiivinen varhaiskasvatusoikeus takaa kaikille yhdenvertaiset mahdollisuudet laadukkaaseen varhaiskasvatukseen ja kasvuun ja kehitykseen varhaiskasvatuksessa. Oppimisympäristöjen rakentaminen huomioiden lasten ikä ja mielenkiinnonkohteet s</w:t>
      </w:r>
      <w:r>
        <w:rPr>
          <w:color w:val="000000"/>
        </w:rPr>
        <w:t xml:space="preserve">ekä muut yksilölliset tarpeet. Turvallinen kasvuilmapiiri tukee lasten fyysisistä, psyykkistä ja sosiaalista kasvua. Osallisuus </w:t>
      </w:r>
      <w:r>
        <w:rPr>
          <w:color w:val="000000"/>
        </w:rPr>
        <w:lastRenderedPageBreak/>
        <w:t>varhaiskasvatuksessa mahdollistaa lasten toimisen aktiivisina toimijoina ja ryhmän jäseninä. Heidän ajatuksiaan ja mielipiteitää</w:t>
      </w:r>
      <w:r>
        <w:rPr>
          <w:color w:val="000000"/>
        </w:rPr>
        <w:t>n kuullaan ja niillä on merkitystä.</w:t>
      </w:r>
    </w:p>
    <w:p w14:paraId="511151BE" w14:textId="77777777" w:rsidR="004162F2" w:rsidRDefault="00446FC8">
      <w:r>
        <w:rPr>
          <w:color w:val="000000"/>
        </w:rPr>
        <w:t>Koulutuspalvelut tarjovat kaikille oppilaille ja opiskelijoille yhdenvertaiset mahdollisuudet oppimiseen ja oppimisen tukeen. Opetusryhmät pidetään pienehköinä, keskimäärin alle 20 oppilasta. Kouluverkko säilynee ennalla</w:t>
      </w:r>
      <w:r>
        <w:rPr>
          <w:color w:val="000000"/>
        </w:rPr>
        <w:t>an.</w:t>
      </w:r>
    </w:p>
    <w:p w14:paraId="2079CCFA" w14:textId="77777777" w:rsidR="004162F2" w:rsidRDefault="00446FC8">
      <w:r>
        <w:rPr>
          <w:color w:val="000000"/>
        </w:rPr>
        <w:t>Liikuntapalveluita toteutetaan ja kehitetään kuntalaisia kuunnellen, kaiken perustana matalan kynnyksen toiminta-ajatus. Tavoitteena on tarjota eri ikäryhmille soveltuvia matalan kynnyksen liikuntaryhmiä kunnan eri sisä- ja ulkoliikuntapaikkoja hyödynt</w:t>
      </w:r>
      <w:r>
        <w:rPr>
          <w:color w:val="000000"/>
        </w:rPr>
        <w:t>äen sekä tehden yhteistyötä eri toimijoiden kanssa. Kuntaan kehitetään liikuntaneuvonnan palveluketju, jonka avulla eri ikäiset kuntalaiset saavat tukea oman terveytensä hoitamiseen ja ylläpitämiseen moniammatillisen yhteistyön avulla. Kolmannen sektorin t</w:t>
      </w:r>
      <w:r>
        <w:rPr>
          <w:color w:val="000000"/>
        </w:rPr>
        <w:t xml:space="preserve">oimijoiden kanssa tehtävän yhteistyön tavoitteena on luoda hyvät ja toimivat yhteistyökäytänteet eri-ikäisten terveyden ja hyvinvoinnin edistämiseksi. </w:t>
      </w:r>
    </w:p>
    <w:p w14:paraId="7BB95C52" w14:textId="77777777" w:rsidR="004162F2" w:rsidRDefault="00446FC8">
      <w:r>
        <w:rPr>
          <w:color w:val="000000"/>
        </w:rPr>
        <w:t>Keminmaan liikuntaneuvonnan palveluketjun kehittämiseen ja toteuttamiseen on haettu Aluehallintovirastol</w:t>
      </w:r>
      <w:r>
        <w:rPr>
          <w:color w:val="000000"/>
        </w:rPr>
        <w:t xml:space="preserve">ta hankeavustusta.Hanke on terveyden ja hyvinvoinnin edistämisen toteuttamista Keminmaan kunnan eri palvelualueiden yhteistyönä. Hankkeen tavoitteena on Keminmaan liikuntaneuvonnan palveluketjun kehittäminen ja sitä kautta liikuntaneuvonnan toteuttaminen. </w:t>
      </w:r>
      <w:r>
        <w:rPr>
          <w:color w:val="000000"/>
        </w:rPr>
        <w:t>Hankeen toteuttamisaika on 1.6.2021 - 31.3.2022. Hankkeen tavoitteena on tunnistaa ja saavuttaa terveyden puolesta riskiryhmässä olevat ja vähän liikkuvat kuntalaiset ja edistää liikuntaneuvonnan kautta heidän terveyttä ja hyvinvointia. Liikuntaneuvonta on</w:t>
      </w:r>
      <w:r>
        <w:rPr>
          <w:color w:val="000000"/>
        </w:rPr>
        <w:t xml:space="preserve"> prosessi, jonka tavoitteena on terveytensä ja hyvinvointinsa kannalta liian vähän liikkuvien ihmisten saaminen aktiivisen arjen ja liikunnan pariin. Liikuntaneuvonnassa ihmistä tuetaan tunnistamaan omat vahvuutensa ja mahdollisuutensa, liikkumisen mieltym</w:t>
      </w:r>
      <w:r>
        <w:rPr>
          <w:color w:val="000000"/>
        </w:rPr>
        <w:t>ykset ja merkitykset sekä asettamaan realistiset tavoitteet liikunnan lisäämiseksi.</w:t>
      </w:r>
    </w:p>
    <w:p w14:paraId="1117BD43" w14:textId="77777777" w:rsidR="004162F2" w:rsidRDefault="00446FC8">
      <w:r>
        <w:rPr>
          <w:color w:val="000000"/>
        </w:rPr>
        <w:t>Suomen harrastamisen mallissa päätavoitteena on lasten ja nuorten hyvinvoinnin lisääminen. Tarkoituksena on mahdollistaa jokaiselle lapselle ja nuorelle mieluisa ja maksuto</w:t>
      </w:r>
      <w:r>
        <w:rPr>
          <w:color w:val="000000"/>
        </w:rPr>
        <w:t>n harrastus koulupäivän yhteydessä. Suomen harrastamisen mallissa yhdistyvät lasten ja nuorten kuuleminen harrastustoiveista, olemassa olevien hyvien käytäntöjen ja toimintatapojen koordinoiminen sekä koulun ja harrastustoimijoiden yhteistyö. Suomen harras</w:t>
      </w:r>
      <w:r>
        <w:rPr>
          <w:color w:val="000000"/>
        </w:rPr>
        <w:t>tamisen paikallista Keminmaan mallin toteuttamista on valmisteltu vuonna 2021 ja tavoitteena on toteuttaa toimintaa yhteistyössä eri harrastustoimijoiden kanssa. Toiminnan toteuttamiseen anotiin Aluehallintovirastolta valtionavustusta. Keminmaan kunnalle m</w:t>
      </w:r>
      <w:r>
        <w:rPr>
          <w:color w:val="000000"/>
        </w:rPr>
        <w:t>yönnettiin 59 840 euroa valtionavustusta Keminmaan harrastamisen mallin toteuttamiseen. Hankkeen tavoitteena on tukea lasten ja nuorten mieleistä harrastamista koulupäivän yhteydessä. Hankkeen harrastuskerhot ovat valikoituneet koululaisille tehdyn koulula</w:t>
      </w:r>
      <w:r>
        <w:rPr>
          <w:color w:val="000000"/>
        </w:rPr>
        <w:t>iskyselyn 2021 pohjalta. Hankkeen avulla saadaan monipuolista toimintaa lapsille ja nuorille koulun jälkeen. Tavoitteena on saada mahdollisimman moni harrastamaton nuori mukaan matalan kynnyksen mielekkääseen toimintaan. Tämän hankkeen myötä tarjoamme oppi</w:t>
      </w:r>
      <w:r>
        <w:rPr>
          <w:color w:val="000000"/>
        </w:rPr>
        <w:t>laille mahdollisuuden yli koulurajojen tapahtuvaan harrastamiseen. Kerhojen myötä lapset ja nuoret tutustuvat uusiin kavereihin. Hankkeen tavoitteena on järjestää ja toteuttaa kerhoja sekä hankkeeseen palkatun liikunnanohjaajan ohjaamina sekä kolmannen sek</w:t>
      </w:r>
      <w:r>
        <w:rPr>
          <w:color w:val="000000"/>
        </w:rPr>
        <w:t>torin ja paikallisten yritysten tuottamana palveluna. Palkattu liikunnaohjaaja myös koordinoi koko hanketta ja sen toteutumista.</w:t>
      </w:r>
    </w:p>
    <w:p w14:paraId="56C47666" w14:textId="77777777" w:rsidR="004162F2" w:rsidRDefault="00446FC8">
      <w:r>
        <w:rPr>
          <w:color w:val="000000"/>
        </w:rPr>
        <w:t>Työllisyysyksikön tehtävä on työllisyysasioiden hoito ja työllisyyden edistäminen. Perustehtävää tukevat hyvät ja toimivat sivi</w:t>
      </w:r>
      <w:r>
        <w:rPr>
          <w:color w:val="000000"/>
        </w:rPr>
        <w:t>stys- ja hyvinvointiosaston työllistymisvalmiuksia tukevat palvelut. Työllistymisen edistämisen prosessit jakautuvat asiakasprosesseihin, työnantaja- ja yritysyhteistyöhön, sidosryhmien kanssa tehtävään yhteistyöhön sekä taustatyöhön.</w:t>
      </w:r>
    </w:p>
    <w:p w14:paraId="49FF16B3" w14:textId="77777777" w:rsidR="004162F2" w:rsidRDefault="00446FC8">
      <w:r>
        <w:rPr>
          <w:color w:val="000000"/>
        </w:rPr>
        <w:t>Vuonna 2020 kunnanhal</w:t>
      </w:r>
      <w:r>
        <w:rPr>
          <w:color w:val="000000"/>
        </w:rPr>
        <w:t>litus päätti vakinaistaa Keminmaan Nuorten työpajan kunnan omaksi toiminnaksi vuoden 2021 alusta. Nuorten työpaja toimii Lapin Aluehallintoviraston myöntämällä avustuksella. Nuorten työpajatoiminnan tavoitteena on edistää nuorten kasvua, itsenäistymistä, o</w:t>
      </w:r>
      <w:r>
        <w:rPr>
          <w:color w:val="000000"/>
        </w:rPr>
        <w:t>sallisuutta yhteiskuntaan ja muuta elämänhallintaa sekä pääsyä koulutukseen ja työmarkkinoille.</w:t>
      </w:r>
    </w:p>
    <w:p w14:paraId="5A169D3A" w14:textId="77777777" w:rsidR="004162F2" w:rsidRDefault="00446FC8">
      <w:r>
        <w:rPr>
          <w:b/>
          <w:color w:val="000000"/>
        </w:rPr>
        <w:t>2. Paikallisuus ja demokratia</w:t>
      </w:r>
    </w:p>
    <w:p w14:paraId="309AAFDC" w14:textId="77777777" w:rsidR="004162F2" w:rsidRDefault="00446FC8">
      <w:r>
        <w:rPr>
          <w:color w:val="000000"/>
        </w:rPr>
        <w:lastRenderedPageBreak/>
        <w:t>Kuntalain 22 §:n mukaan valtuuston on pidettävä huolta siitä, että kunnan asukkailla ja palvelujen käyttäjillä on edellytykset osa</w:t>
      </w:r>
      <w:r>
        <w:rPr>
          <w:color w:val="000000"/>
        </w:rPr>
        <w:t xml:space="preserve">llistua ja vaikuttaa kunnan toimintaan. Kunta voi vapaasti päättää siitä, miten se tämän velvollisuutensa käytännössä toteuttaa. </w:t>
      </w:r>
    </w:p>
    <w:p w14:paraId="39595314" w14:textId="77777777" w:rsidR="004162F2" w:rsidRDefault="00446FC8">
      <w:r>
        <w:rPr>
          <w:color w:val="000000"/>
        </w:rPr>
        <w:t>Kuntalaisilla on oikeus tietää, miten kunnan asioita hoidetaan sekä oikeus osallistua kunnan toimintaan ja päätöksentekoon. Tä</w:t>
      </w:r>
      <w:r>
        <w:rPr>
          <w:color w:val="000000"/>
        </w:rPr>
        <w:t>llä hetkellä kuntalainen voi osallistua ja vaikuttaa mm. seuraamalla valtuuston kokouksia www-sivuilla kokouspäivänä laitetun linkin kautta, tekemällä kuntalaisaloitteen, äänestämällä vaaleissa, osallistumalla yhdistystoimintaan, antamalla palautetta, vast</w:t>
      </w:r>
      <w:r>
        <w:rPr>
          <w:color w:val="000000"/>
        </w:rPr>
        <w:t xml:space="preserve">aamalla kuntalaiskyselyyn, keskustelemalla Facebookissa sekä osallistumalla kunnan järjestämiin tilaisuuksiin. </w:t>
      </w:r>
    </w:p>
    <w:p w14:paraId="32D4FD09" w14:textId="77777777" w:rsidR="004162F2" w:rsidRDefault="00446FC8">
      <w:r>
        <w:rPr>
          <w:color w:val="000000"/>
        </w:rPr>
        <w:t>Lisäksi kuntalaisille järjestetään tilaisuuksia, joissa heillä on mahdollisuus olla mukana kuulemassa ajankohtaisia asioita ja vaikuttamassa kot</w:t>
      </w:r>
      <w:r>
        <w:rPr>
          <w:color w:val="000000"/>
        </w:rPr>
        <w:t>ikuntansa kehittämiseen. Kolmannen sektorin tärkeää työtä tuetaan, jotta kuntalaisilla on mahdollisuus osallistua aktiivisina toimijoina ja harrastajina erilaisiin toimintoihin.</w:t>
      </w:r>
    </w:p>
    <w:p w14:paraId="2FFC02C9" w14:textId="77777777" w:rsidR="004162F2" w:rsidRDefault="00446FC8">
      <w:r>
        <w:rPr>
          <w:b/>
          <w:color w:val="000000"/>
        </w:rPr>
        <w:t>3. Laadukas elinympäristö ja elämän perusedellytykset</w:t>
      </w:r>
    </w:p>
    <w:p w14:paraId="72039B8E" w14:textId="77777777" w:rsidR="004162F2" w:rsidRDefault="00446FC8">
      <w:r>
        <w:rPr>
          <w:color w:val="000000"/>
        </w:rPr>
        <w:t>a) Oma koti ja arjen hel</w:t>
      </w:r>
      <w:r>
        <w:rPr>
          <w:color w:val="000000"/>
        </w:rPr>
        <w:t>ppous</w:t>
      </w:r>
    </w:p>
    <w:p w14:paraId="0F737BD1" w14:textId="77777777" w:rsidR="004162F2" w:rsidRDefault="00446FC8">
      <w:r>
        <w:rPr>
          <w:color w:val="000000"/>
        </w:rPr>
        <w:t xml:space="preserve">Tekniset palvelut huolehtivat turvallisesta ja viihtyisästä asuinympäristöstä yleisten alueiden ja liikunta-alueiden kunnossapidolla. Ympäristön viihtyisyyttä ja tekemiseen innostavaa ympäristöä (leikkipuistot, liikuntapaikat, </w:t>
      </w:r>
      <w:r>
        <w:rPr>
          <w:color w:val="000000"/>
        </w:rPr>
        <w:t>asuinalueet, maisemointi) kehitetään edelleen. Kiinteistötoimen visiona on mahdollistaa kunnan eri toimialoille käytännölliset, viihtyisät ja turvalliset toimintaympäristöt. Kunta tarjoaa tilojaan mahdollisimman paljon yksityisten ihmisten ja järjestöjen k</w:t>
      </w:r>
      <w:r>
        <w:rPr>
          <w:color w:val="000000"/>
        </w:rPr>
        <w:t>äyttöön.</w:t>
      </w:r>
    </w:p>
    <w:p w14:paraId="5C61C3AF" w14:textId="77777777" w:rsidR="004162F2" w:rsidRDefault="00446FC8">
      <w:r>
        <w:rPr>
          <w:color w:val="000000"/>
        </w:rPr>
        <w:t>Liikenne- ja turvallisuustyöryhmien toimintaa aktivoidaan. Tiestön kunnossapidosta huolehditaan, jolla ympäristössä liikkuvien turvallisuutta parannetaan.  Tekniset palvelut panostavat ennaltaehkäisevään työhön mm. kuntotarkistuksilla, suunnittelu</w:t>
      </w:r>
      <w:r>
        <w:rPr>
          <w:color w:val="000000"/>
        </w:rPr>
        <w:t>lla sekä vuosikorjausten toteuttamisella.</w:t>
      </w:r>
    </w:p>
    <w:p w14:paraId="2D9D0AB5" w14:textId="77777777" w:rsidR="004162F2" w:rsidRDefault="00446FC8">
      <w:r>
        <w:rPr>
          <w:color w:val="000000"/>
        </w:rPr>
        <w:t>Asuinalueiden kehittämisessä on tärkeää kiinnittää huomiota siihen, etteivät asuinalueet eriarvoistu ja ettei tietyille asuinalueille muodostu sosiaalista turvattomuuden tunnetta tai erityistä levottomuutta. Kenenk</w:t>
      </w:r>
      <w:r>
        <w:rPr>
          <w:color w:val="000000"/>
        </w:rPr>
        <w:t>ään ei pidä joutua kohtuuttoman eriarvoiseen asemaan asuinpaikastaan johtuen.</w:t>
      </w:r>
    </w:p>
    <w:p w14:paraId="7CB09E70" w14:textId="77777777" w:rsidR="004162F2" w:rsidRDefault="00446FC8">
      <w:r>
        <w:rPr>
          <w:color w:val="000000"/>
        </w:rPr>
        <w:t>b) Turvallisuus</w:t>
      </w:r>
    </w:p>
    <w:p w14:paraId="1EBB22FB" w14:textId="77777777" w:rsidR="004162F2" w:rsidRDefault="00446FC8">
      <w:r>
        <w:rPr>
          <w:color w:val="000000"/>
        </w:rPr>
        <w:t>Palvelualueet tekevät yhteistyötä toisten palvelualueiden ja kuntalaisten kanssa, jotta yksiköiden fyysisiä ympäristöjä kehitetään entistä turvallisemmiksi ja vii</w:t>
      </w:r>
      <w:r>
        <w:rPr>
          <w:color w:val="000000"/>
        </w:rPr>
        <w:t>htyisimmiksi.</w:t>
      </w:r>
    </w:p>
    <w:p w14:paraId="0C39A711" w14:textId="77777777" w:rsidR="004162F2" w:rsidRDefault="00446FC8">
      <w:r>
        <w:rPr>
          <w:color w:val="000000"/>
        </w:rPr>
        <w:t>Pelastussuunnitelmat ja turvallisuuskansiot päivitetään vuosittain. Henkilökunta perehdytetään turvallisuusnäkökohdat  huomioon ottaen. Ensiapukoulutuksia järjestetään siten, että jokaisessa palveluyksikössä on säädösten vaatima määrä ensiapu</w:t>
      </w:r>
      <w:r>
        <w:rPr>
          <w:color w:val="000000"/>
        </w:rPr>
        <w:t>koulutettuja työntekijöitä. Henkilöstö on palvelualttiudellaan ja vastuullisuudellaan pystynyt tarjoamaan turvalliset ja viihtynyyttä lisäävät palvelut tiukasta taloudesta huolimatta.</w:t>
      </w:r>
    </w:p>
    <w:p w14:paraId="1ACAED47" w14:textId="77777777" w:rsidR="004162F2" w:rsidRDefault="00446FC8">
      <w:r>
        <w:rPr>
          <w:color w:val="000000"/>
        </w:rPr>
        <w:t>Turvallisesta ja viihtyisästä  asuinympäristöstä huolehditaan yleisten a</w:t>
      </w:r>
      <w:r>
        <w:rPr>
          <w:color w:val="000000"/>
        </w:rPr>
        <w:t>lueiden ja liikunta-alueiden huoltamisella ja säilyttämisellä. Ympäristön viihtyisyyttä ja tekemiseen innostavaa ympäristöä (leikkipuistot, liikuntapaikat) edesautetaan kaavoituksella, tarpeenmukaisella vuokra-asuntojen tarjonnalla sekä leikkipuistoista ja</w:t>
      </w:r>
      <w:r>
        <w:rPr>
          <w:color w:val="000000"/>
        </w:rPr>
        <w:t xml:space="preserve"> liikuntapaikoista huolehtimisella. Puistohakkuita toteutetaan, mikä lisää asuinalueiden viihtyisyyttä ja turvallisuutta. Liikenne- ja turvallisuustyöryhmät kokoontuvat säännöllisesti. Kunnan tuottamien palvelujen taso pyritään säilyttämään (uimarantojen k</w:t>
      </w:r>
      <w:r>
        <w:rPr>
          <w:color w:val="000000"/>
        </w:rPr>
        <w:t xml:space="preserve">unnostus ja siisteys, laavujen kunto, siisteys ja polttopuiden järjestäminen niihin).  </w:t>
      </w:r>
    </w:p>
    <w:p w14:paraId="75FD75CF" w14:textId="77777777" w:rsidR="004162F2" w:rsidRDefault="00446FC8">
      <w:r>
        <w:rPr>
          <w:color w:val="000000"/>
        </w:rPr>
        <w:t>Kunta jakaa hiekoitushiekkaa kaikille yli 75 - vuotta täyttäneille. Talvi- ja kesäkunnossapito urakoitsijoille annetaan palaute heti, jos jotain epäkohtia huomataan mm.</w:t>
      </w:r>
      <w:r>
        <w:rPr>
          <w:color w:val="000000"/>
        </w:rPr>
        <w:t xml:space="preserve"> läheltä piti tilanteissa. Kiinnitetään huomiota teiden ja yleisten alueiden talvi- ja kesäkunnossapitoon. Liikuntapaikkoja ylläpidetään. Joukko- ja palveluliikennettä kehitetään edelleen. Joukkoliikeenteen kehittämisessä huomioidaan kuntalaisten osallisuu</w:t>
      </w:r>
      <w:r>
        <w:rPr>
          <w:color w:val="000000"/>
        </w:rPr>
        <w:t xml:space="preserve">s kehittämiseen. Kävely- ja pyöräilymahdollisuuksia kehitetään </w:t>
      </w:r>
      <w:r>
        <w:rPr>
          <w:color w:val="000000"/>
        </w:rPr>
        <w:lastRenderedPageBreak/>
        <w:t>kevyen liikenteen väylien rakentamisella. Uudella teollisuuskaava-alueella otetaan pyöräilijät ja jalankulkijat paremmin huomioon.</w:t>
      </w:r>
    </w:p>
    <w:p w14:paraId="179D8F2C" w14:textId="77777777" w:rsidR="004162F2" w:rsidRDefault="00446FC8">
      <w:r>
        <w:rPr>
          <w:color w:val="000000"/>
        </w:rPr>
        <w:t>c) Viihtyminen</w:t>
      </w:r>
    </w:p>
    <w:p w14:paraId="128A3FF6" w14:textId="77777777" w:rsidR="004162F2" w:rsidRDefault="00446FC8">
      <w:r>
        <w:rPr>
          <w:color w:val="000000"/>
        </w:rPr>
        <w:t>Kuntalaisille tarjotaan mahdollisuus osallistua</w:t>
      </w:r>
      <w:r>
        <w:rPr>
          <w:color w:val="000000"/>
        </w:rPr>
        <w:t xml:space="preserve"> ohjattuun matalan kynnyksen toimintaan. Kuntalaisille on tarjolla liikuntaryhmiä mm. kylätaloilla ja ulkona. Kaikissa ryhmissä tärkeintä on pitää toiminta helposti saavutettavana ja monipuolisena. Kunnassa on hyvät mahdollisuudet harrastaa erilaisia toimi</w:t>
      </w:r>
      <w:r>
        <w:rPr>
          <w:color w:val="000000"/>
        </w:rPr>
        <w:t>ntoja ja vireillä on kehittämissuunnitelmia toiminnan ja tarjonnan monipuolistamiseksi. Kunnan alueella on rikas luonto, jonka pariin kuntalaisia kannustetaan liikunta- ja luontoreittejä kehittämällä ja kunnostamalla.</w:t>
      </w:r>
    </w:p>
    <w:p w14:paraId="5CC483F3" w14:textId="77777777" w:rsidR="004162F2" w:rsidRDefault="00446FC8">
      <w:r>
        <w:rPr>
          <w:color w:val="000000"/>
        </w:rPr>
        <w:t>Vapaa-aikapalvelut järjestävät eri toi</w:t>
      </w:r>
      <w:r>
        <w:rPr>
          <w:color w:val="000000"/>
        </w:rPr>
        <w:t>mijoiden kanssa yhteistyössä erilaisia tapahtumia kuntalaisten toiveita kuunnellen ja kuntalaisia ajatellen. Tapahtumia järjestetään eri ikäryhmille ja eri vuoden aikoina.</w:t>
      </w:r>
    </w:p>
    <w:p w14:paraId="7A06FB55" w14:textId="77777777" w:rsidR="004162F2" w:rsidRDefault="00446FC8">
      <w:r>
        <w:rPr>
          <w:b/>
          <w:color w:val="000000"/>
        </w:rPr>
        <w:t>4. Elinvoimaisuus</w:t>
      </w:r>
    </w:p>
    <w:p w14:paraId="78E4E7F5" w14:textId="77777777" w:rsidR="004162F2" w:rsidRDefault="00446FC8">
      <w:r>
        <w:rPr>
          <w:color w:val="000000"/>
        </w:rPr>
        <w:t>a) kestävä tulevaisuus</w:t>
      </w:r>
    </w:p>
    <w:p w14:paraId="00A39A6B" w14:textId="77777777" w:rsidR="004162F2" w:rsidRDefault="00446FC8">
      <w:r>
        <w:rPr>
          <w:color w:val="000000"/>
        </w:rPr>
        <w:t xml:space="preserve">Keminmaan merkittävin elinkeinopoliittinen </w:t>
      </w:r>
      <w:r>
        <w:rPr>
          <w:color w:val="000000"/>
        </w:rPr>
        <w:t>investointi on uuden Rajakankaan yrityspuiston rakentaminen. Yrityspuistoa on valmisteltu ja markkinoitu onnistuneesti hanketoiminnalla ja vuonna 2021 elinkeinopalvelut jatkaa markkinointi- ja myyntitoimintaa aktiivisesti. Keminmaan kunnan Rajakankaan alue</w:t>
      </w:r>
      <w:r>
        <w:rPr>
          <w:color w:val="000000"/>
        </w:rPr>
        <w:t xml:space="preserve">elle valmistuva yrityspuisto on lähtenyt maailman tilanteen huomioon ottaen hyvin liikkeelle. Rajakankaalla on tällä hetkellä yksi vuokrasopimus ja yrittäjä on alkanut alueelle omaa toimintaansa jo rakentamaan. Lisäksi alueella on yhdeksän tonttivarausta. </w:t>
      </w:r>
      <w:r>
        <w:rPr>
          <w:color w:val="000000"/>
        </w:rPr>
        <w:t>Rakentaminen on tällä hetkellä hyvin kallista, joten yrittäjätkin odottavat maailman tilanteen muuttumista ja rauhassa seurailevat tilannetta, mikä omalta osaltaan vaikuttaa myös Rajakankaalla tapahtuvaan rakentamiseen. Rajakankaan näkyvyyden ja tunnettuud</w:t>
      </w:r>
      <w:r>
        <w:rPr>
          <w:color w:val="000000"/>
        </w:rPr>
        <w:t xml:space="preserve">en eteen tehdään kuitenkin koko ajan aktiivisesti työtä ja markkinointia, jolloin alue näkyy aktiivisena muodostuvana yritysklusterina niin Meri-Lapin alueen että sen lähialueilla toimiville yrittäjille. </w:t>
      </w:r>
    </w:p>
    <w:p w14:paraId="1F67AA74" w14:textId="77777777" w:rsidR="004162F2" w:rsidRDefault="00446FC8">
      <w:r>
        <w:rPr>
          <w:color w:val="000000"/>
        </w:rPr>
        <w:t xml:space="preserve">Elinkeinojen kehittämisohjelma on johdettu suoraan </w:t>
      </w:r>
      <w:r>
        <w:rPr>
          <w:color w:val="000000"/>
        </w:rPr>
        <w:t>kunnan strategiasta.</w:t>
      </w:r>
    </w:p>
    <w:p w14:paraId="6702E4BA" w14:textId="77777777" w:rsidR="004162F2" w:rsidRDefault="00446FC8">
      <w:r>
        <w:rPr>
          <w:color w:val="000000"/>
        </w:rPr>
        <w:t>b) kotiutuminen ja paikallinen eloisuus</w:t>
      </w:r>
    </w:p>
    <w:p w14:paraId="750DAEF0" w14:textId="77777777" w:rsidR="004162F2" w:rsidRDefault="00446FC8">
      <w:r>
        <w:rPr>
          <w:color w:val="000000"/>
        </w:rPr>
        <w:t>Elinkeinojen suunnittelu ja kehittäminen toimii käynnistäjänä sekä katalyyttinä (toiminnan tehostajana).</w:t>
      </w:r>
    </w:p>
    <w:p w14:paraId="28FD1CFB" w14:textId="77777777" w:rsidR="004162F2" w:rsidRDefault="00446FC8">
      <w:r>
        <w:rPr>
          <w:color w:val="000000"/>
        </w:rPr>
        <w:t>Kuntastrategiaa toteuttavat elinvoimaohjelman toimenpiteet vuosina 2021 - 2024</w:t>
      </w:r>
      <w:r>
        <w:br/>
      </w:r>
      <w:r>
        <w:rPr>
          <w:color w:val="000000"/>
        </w:rPr>
        <w:t>Elinkeinoje</w:t>
      </w:r>
      <w:r>
        <w:rPr>
          <w:color w:val="000000"/>
        </w:rPr>
        <w:t>n tavoitteellisen toimintaohjelman toteuttaminen</w:t>
      </w:r>
    </w:p>
    <w:p w14:paraId="114DA353" w14:textId="77777777" w:rsidR="004162F2" w:rsidRDefault="00446FC8">
      <w:r>
        <w:rPr>
          <w:color w:val="000000"/>
        </w:rPr>
        <w:t>Hyte -ohjelma</w:t>
      </w:r>
      <w:r>
        <w:br/>
      </w:r>
      <w:r>
        <w:rPr>
          <w:color w:val="000000"/>
        </w:rPr>
        <w:t>- Kallin virkistys- ja liikunta-alueen kehittämis- ja aluesuunnitelman toteuttamisen varmistaminen</w:t>
      </w:r>
      <w:r>
        <w:br/>
      </w:r>
      <w:r>
        <w:rPr>
          <w:color w:val="000000"/>
        </w:rPr>
        <w:t>- Yksityisten hyte -toimijoiden sijoittuminen kuntaan sekä kehitystoimet</w:t>
      </w:r>
      <w:r>
        <w:br/>
      </w:r>
      <w:r>
        <w:rPr>
          <w:color w:val="000000"/>
        </w:rPr>
        <w:t>- Vapaa-ajan yhdistys</w:t>
      </w:r>
      <w:r>
        <w:rPr>
          <w:color w:val="000000"/>
        </w:rPr>
        <w:t>ten sekä kunnan vapaa-aikatoimen yhteistyö sekä rahoitusmahdollisuuksien tunnistaminen</w:t>
      </w:r>
      <w:r>
        <w:br/>
      </w:r>
      <w:r>
        <w:rPr>
          <w:color w:val="000000"/>
        </w:rPr>
        <w:t>- Liikuntapaikkojen kehittäminen sekä haettavat liikuntapaikkatuet</w:t>
      </w:r>
    </w:p>
    <w:p w14:paraId="6A7F6E55" w14:textId="77777777" w:rsidR="004162F2" w:rsidRDefault="00446FC8">
      <w:r>
        <w:rPr>
          <w:color w:val="000000"/>
        </w:rPr>
        <w:t>Teollisuuden ohjelma</w:t>
      </w:r>
      <w:r>
        <w:br/>
      </w:r>
      <w:r>
        <w:rPr>
          <w:color w:val="000000"/>
        </w:rPr>
        <w:t xml:space="preserve">- Yritysten ja kunnan yhteiset markkinointitoimet ja markkinatiedon </w:t>
      </w:r>
      <w:r>
        <w:rPr>
          <w:color w:val="000000"/>
        </w:rPr>
        <w:t>hankkiminen</w:t>
      </w:r>
      <w:r>
        <w:br/>
      </w:r>
      <w:r>
        <w:rPr>
          <w:color w:val="000000"/>
        </w:rPr>
        <w:t>- Asettautumispalveluhanke 2020-2022</w:t>
      </w:r>
      <w:r>
        <w:br/>
      </w:r>
      <w:r>
        <w:rPr>
          <w:color w:val="000000"/>
        </w:rPr>
        <w:t>- METSÄ GROUP -tehdashankkeen aktiivinen seuranta ja osallisuus ja mahdollisuuksien hyödyntäminen</w:t>
      </w:r>
      <w:r>
        <w:br/>
      </w:r>
      <w:r>
        <w:rPr>
          <w:color w:val="000000"/>
        </w:rPr>
        <w:t>- Rajakankaan alueen markkinointi yrityksille (Keminmaan Treffi)</w:t>
      </w:r>
    </w:p>
    <w:p w14:paraId="35B8A226" w14:textId="77777777" w:rsidR="004162F2" w:rsidRDefault="00446FC8">
      <w:r>
        <w:rPr>
          <w:color w:val="000000"/>
        </w:rPr>
        <w:t>Matkailun toimintaohjelma</w:t>
      </w:r>
      <w:r>
        <w:br/>
      </w:r>
      <w:r>
        <w:rPr>
          <w:color w:val="000000"/>
        </w:rPr>
        <w:t>- Kallin virkistys</w:t>
      </w:r>
      <w:r>
        <w:rPr>
          <w:color w:val="000000"/>
        </w:rPr>
        <w:t>- ja liikunta-alueen kehittämis- ja aluesuunnitelman toteuttamisen varmistaminen</w:t>
      </w:r>
      <w:r>
        <w:br/>
      </w:r>
      <w:r>
        <w:rPr>
          <w:color w:val="000000"/>
        </w:rPr>
        <w:t>- Matkailualan yritysten yhteistyön tukeminen mm. matkailuyritysten yhteen saattamisena, matkailun kehittämisen toimintasuunnitelman tekeminen</w:t>
      </w:r>
      <w:r>
        <w:br/>
      </w:r>
      <w:r>
        <w:rPr>
          <w:color w:val="000000"/>
        </w:rPr>
        <w:t>- Keminmaan matkailun toimintasu</w:t>
      </w:r>
      <w:r>
        <w:rPr>
          <w:color w:val="000000"/>
        </w:rPr>
        <w:t>unnitelman jalkauttaminen ja matkailun toimintaohjelman toimien ja kunnan omien mahdollisten investointien edistäminen kunnan suunnittelussa</w:t>
      </w:r>
    </w:p>
    <w:p w14:paraId="07315B88" w14:textId="77777777" w:rsidR="004162F2" w:rsidRDefault="00446FC8">
      <w:r>
        <w:rPr>
          <w:color w:val="000000"/>
        </w:rPr>
        <w:lastRenderedPageBreak/>
        <w:t>Kasvupalveluiden ohjelma</w:t>
      </w:r>
      <w:r>
        <w:br/>
      </w:r>
      <w:r>
        <w:rPr>
          <w:color w:val="000000"/>
        </w:rPr>
        <w:t>- Keminmaan kiinnostavuuden, haluttavuuden ja toimivuuden nostaminen asuinpaikkana ja elin</w:t>
      </w:r>
      <w:r>
        <w:rPr>
          <w:color w:val="000000"/>
        </w:rPr>
        <w:t>ympäristönä – markkinointisuunnitelman mukaisesti</w:t>
      </w:r>
      <w:r>
        <w:br/>
      </w:r>
      <w:r>
        <w:rPr>
          <w:color w:val="000000"/>
        </w:rPr>
        <w:t>- Osallistuminen Lapin veto- ja pitovoiman yhteishankkeisiin taloudellisten mahdollisuuksien rajoissa.</w:t>
      </w:r>
      <w:r>
        <w:br/>
      </w:r>
      <w:r>
        <w:rPr>
          <w:color w:val="000000"/>
        </w:rPr>
        <w:t>- Asettautumispalveluhanke yhdessä Kemijärven sekä Posion kanssa</w:t>
      </w:r>
      <w:r>
        <w:br/>
      </w:r>
      <w:r>
        <w:rPr>
          <w:color w:val="000000"/>
        </w:rPr>
        <w:t>- Reagointi hallitusohjelman ohjelmiin</w:t>
      </w:r>
      <w:r>
        <w:rPr>
          <w:color w:val="000000"/>
        </w:rPr>
        <w:t xml:space="preserve"> ja mahdollisuuksiin sekä aktiivinen osallistuminen mm. pilotteihin ja vastaaviin toimiin jotka voidaan toteuttaa jopa ilman kunnan omaa rahapanosta.</w:t>
      </w:r>
      <w:r>
        <w:br/>
      </w:r>
      <w:r>
        <w:rPr>
          <w:color w:val="000000"/>
        </w:rPr>
        <w:t>- Rahoitusmahdollisuuksien tunnistaminen ja käyttö kunnan hallintokunnissa, yrityksissä sekä yhdistyksissä</w:t>
      </w:r>
      <w:r>
        <w:rPr>
          <w:color w:val="000000"/>
        </w:rPr>
        <w:t>.</w:t>
      </w:r>
      <w:r>
        <w:br/>
      </w:r>
      <w:r>
        <w:rPr>
          <w:color w:val="000000"/>
        </w:rPr>
        <w:t>- Rajakankaan alueen hankerahoitus ja markkinointi</w:t>
      </w:r>
    </w:p>
    <w:p w14:paraId="0B912E13" w14:textId="77777777" w:rsidR="004162F2" w:rsidRDefault="00446FC8">
      <w:r>
        <w:rPr>
          <w:color w:val="000000"/>
        </w:rPr>
        <w:t xml:space="preserve">Keminmaan elinkeinojen kehittämisenhanketoiminnan tavoitteena on kunnan elinvoiman kasvattaminen. Posio, Kemijärvi ja Keminmaa aloittivat elokuussa 2021 Asettautumispalveluhankkeen, jonka tavoitteena on </w:t>
      </w:r>
      <w:r>
        <w:rPr>
          <w:color w:val="000000"/>
        </w:rPr>
        <w:t>parantaa kotimaisen ja ulkomaisen osaavan työvoiman saatavuutta hankekunnissa sekä julkiselle että yksityiselle sektorille. Hanke on saanut tuen Euroopan sosiaalirahaston ohjelmasta. Hankkeessa luodaan asettautumispalvelujen toimintamalli, jonka hankekunna</w:t>
      </w:r>
      <w:r>
        <w:rPr>
          <w:color w:val="000000"/>
        </w:rPr>
        <w:t xml:space="preserve">t muokkaavat itselleen sopivaksi. Toimintamallin avulla työperäiset tulomuuttajat otetaan entistä paremmin vastaan kunnissa (viestinnän ja palveluiden houkuttelevuus ja toimivuus) yritysten, organisaatioiden ja yhteisöjen kanssa. Hankkeessa on järjestetty </w:t>
      </w:r>
      <w:r>
        <w:rPr>
          <w:color w:val="000000"/>
        </w:rPr>
        <w:t>kuntakohtaisia työpajoja, joiden avulla toimintamallia on luotu. Osaan hankkeen työpajoista on ostettu fasilitointi palveluna ja osan ovat toteuttaneet hankkeen oma henkilöstö. Lisäksi on ostettu palveluna toimintamallin palvelumuotoilua ja viestintäsuunni</w:t>
      </w:r>
      <w:r>
        <w:rPr>
          <w:color w:val="000000"/>
        </w:rPr>
        <w:t>ttelua. Keminmaalla on järjestetty yhteensä 10 etänä pidettyä työpajaa, joihin on osallistunut vaihtelevasti toistakymmentä osallistujaa. Työpajoissa on käsitelty mm. kunnan palveluja, ulkoista ja sisäistä asiakaspalvelua, kuntamielikuvaa ja kunnan eri toi</w:t>
      </w:r>
      <w:r>
        <w:rPr>
          <w:color w:val="000000"/>
        </w:rPr>
        <w:t>mijoiden välistä yhteistyötä. Viimeiset työpajat keskittyivät toimintamallin viimeistelyyn ja mallin kuntakohtaiseen muokkaamiseen. Hankkeen avulla on käynnistetty tai yritetty käynnistää yhteensä 11 pilottihanketta, joissa on kyse uuden toimintakulttuurin</w:t>
      </w:r>
      <w:r>
        <w:rPr>
          <w:color w:val="000000"/>
        </w:rPr>
        <w:t xml:space="preserve"> jalkauttamisesta, joka korostuu etenkin viestinnässä. Keminmaan neljä pilottia liittyvät kuntakuvan vahvistamiseen, kirjaston kehittämiseen, Keminmaa-päiviin ja sosiaalisen median aihetunnisteisiin. Hanke päättyy tammikuussa 2022. </w:t>
      </w:r>
    </w:p>
    <w:p w14:paraId="5BA1552F" w14:textId="77777777" w:rsidR="004162F2" w:rsidRDefault="00446FC8">
      <w:r>
        <w:rPr>
          <w:color w:val="000000"/>
        </w:rPr>
        <w:t xml:space="preserve">Keminmaan kunta haluaa </w:t>
      </w:r>
      <w:r>
        <w:rPr>
          <w:color w:val="000000"/>
        </w:rPr>
        <w:t>kehittää kylätoimintaa ja sitä kautta kylien elinvoimaa ja hyvinvointia. Kunnanhallituksen talousarviossa varataan kylätoimintaan vuosittain sovittava summa, jonka myöntämisperusteisiin kunnanhallitus on vahvistanut sovitun mallin. Avustus muodostuu perus-</w:t>
      </w:r>
      <w:r>
        <w:rPr>
          <w:color w:val="000000"/>
        </w:rPr>
        <w:t xml:space="preserve"> ja aktiivisuuslisästä jolle myös on määrätty kriteerit. Avustukset ja kriteerit käydään läpi vuosittain kylien yhteisessä tapaamisessa.</w:t>
      </w:r>
    </w:p>
    <w:p w14:paraId="574DD473" w14:textId="77777777" w:rsidR="004162F2" w:rsidRDefault="00446FC8">
      <w:r>
        <w:rPr>
          <w:color w:val="000000"/>
        </w:rPr>
        <w:t>Monet kunnan omistamat kylätalot ovat kyläläisten tapaamispaikkoja. Kylätalojen vuokrat ovat nimellisiä ja näin ollen k</w:t>
      </w:r>
      <w:r>
        <w:rPr>
          <w:color w:val="000000"/>
        </w:rPr>
        <w:t xml:space="preserve">unta tukee toimintaa myös tässä muodossa. Kylätoimijoita tuetaan hankekirjoitukessa, hankkeiden suunnittelussa sekä rahoituksessa. Kunta voi antaa kyläyhdistyksille ns. siltarahaa hankkeen ajaksi, sillä hankkeiden maksu tapahtuu vasta hankkeen päättymisen </w:t>
      </w:r>
      <w:r>
        <w:rPr>
          <w:color w:val="000000"/>
        </w:rPr>
        <w:t>jälkeen.  Omarahoitusta voidaan esimerkiksi Leader-hankkeissa korvata vapaaehtoistyöllä, mutta haasteena hankkeiden synnyttämisessä on ollut vähäinen määrä talkooväkeä ja omarahoituksen puute, sekä myös se, että hankkeiden tavoitteita on ollut vaikea määri</w:t>
      </w:r>
      <w:r>
        <w:rPr>
          <w:color w:val="000000"/>
        </w:rPr>
        <w:t>ttää yleistä tasoa tarkemmiksi.</w:t>
      </w:r>
    </w:p>
    <w:p w14:paraId="5FDC1A97" w14:textId="77777777" w:rsidR="004162F2" w:rsidRDefault="00446FC8">
      <w:r>
        <w:rPr>
          <w:color w:val="000000"/>
        </w:rPr>
        <w:t>Vapaa-aikapalvelut järjestää tapahtumia eri ikäisille ulko- ja sisätiloissa eri vuoden aikoihin, tarkoituksena tuoda esille kunnan hyviä mahdollisuuksia harrastamiseen ja tekemiseen. Vapaa-aikapalvelut on myös mukana tulevie</w:t>
      </w:r>
      <w:r>
        <w:rPr>
          <w:color w:val="000000"/>
        </w:rPr>
        <w:t>n liikuntapaikkojen rakentamisen suunnittelutyössä tuomassa käyttäjäpuolen näkemystä.</w:t>
      </w:r>
    </w:p>
    <w:p w14:paraId="19F4F264" w14:textId="77777777" w:rsidR="004162F2" w:rsidRDefault="00446FC8">
      <w:r>
        <w:rPr>
          <w:color w:val="000000"/>
        </w:rPr>
        <w:t>c) mahdollisuus tehdä työtä ja yrittää</w:t>
      </w:r>
    </w:p>
    <w:p w14:paraId="6503B081" w14:textId="77777777" w:rsidR="004162F2" w:rsidRDefault="00446FC8">
      <w:r>
        <w:rPr>
          <w:color w:val="000000"/>
        </w:rPr>
        <w:t>Elinkeinojen suunnittelu ja kehittäminen vaikuttaa toiminnallaan myös mm. seuraaviin:</w:t>
      </w:r>
      <w:r>
        <w:br/>
      </w:r>
      <w:r>
        <w:rPr>
          <w:color w:val="000000"/>
        </w:rPr>
        <w:t>- Toimiva yhteistyö ja tiedonvaihto yritysten</w:t>
      </w:r>
      <w:r>
        <w:rPr>
          <w:color w:val="000000"/>
        </w:rPr>
        <w:t>, yrittäjäjärjestön ja kunnan välillä mm. elinkeinotyöryhmän muodossa</w:t>
      </w:r>
      <w:r>
        <w:br/>
      </w:r>
      <w:r>
        <w:rPr>
          <w:color w:val="000000"/>
        </w:rPr>
        <w:lastRenderedPageBreak/>
        <w:t>- Poliittinen vaikuttaminen Lapin/valtakunnan tasolla, edunvalvonta</w:t>
      </w:r>
      <w:r>
        <w:br/>
      </w:r>
      <w:r>
        <w:rPr>
          <w:color w:val="000000"/>
        </w:rPr>
        <w:t>- Kunnan elinvoimaisuutta edistävä yritysten neuvonta ja yritysten kehittämistoimien rahoitusneuvonta.</w:t>
      </w:r>
      <w:r>
        <w:br/>
      </w:r>
      <w:r>
        <w:rPr>
          <w:color w:val="000000"/>
        </w:rPr>
        <w:t>- Kommunikoinni</w:t>
      </w:r>
      <w:r>
        <w:rPr>
          <w:color w:val="000000"/>
        </w:rPr>
        <w:t>n auttaminen eri viranomaisten ja yritysten välillä</w:t>
      </w:r>
    </w:p>
    <w:p w14:paraId="59973E52" w14:textId="77777777" w:rsidR="004162F2" w:rsidRDefault="00446FC8">
      <w:r>
        <w:rPr>
          <w:color w:val="000000"/>
        </w:rPr>
        <w:t>Treffi-hanke - Meri-Lapppi collecting companies toimintaympäristöhankkeen tavoitteena on vahvistaa elinkeinotoimijoiden ja yritysten rajapintaa. Hankkessa kehitetään elinkeinotoimijoiden sekä hyödynsaajie</w:t>
      </w:r>
      <w:r>
        <w:rPr>
          <w:color w:val="000000"/>
        </w:rPr>
        <w:t xml:space="preserve">n välisiä prosesseja, verkostoitumista, työvälineitä ja tehdään toimintaympäristön sisäistä ja ulkoista viestintää. Lopputuloksena yritysten toimintaedellytykset paranevat, toimintaympäristö tulee näkyväksi ja prosessi kehittyvät asiakaslähtöisesti. </w:t>
      </w:r>
    </w:p>
    <w:p w14:paraId="1A3EBA7D" w14:textId="77777777" w:rsidR="004162F2" w:rsidRDefault="00446FC8">
      <w:r>
        <w:rPr>
          <w:color w:val="000000"/>
        </w:rPr>
        <w:t>Kunnan työllisyysyksikössä kunan työlllisyydenhoitoa tehostetaan Valtti-hankkeella. Hankeen tavoitteena on, että työ ja tekijä kohtaavat. Työllisyysmahdollisuuksia lisätään tehostamalla työelämän yhteistyötä ja tarvittavaa osaamisen vahvistamista. Työhönva</w:t>
      </w:r>
      <w:r>
        <w:rPr>
          <w:color w:val="000000"/>
        </w:rPr>
        <w:t xml:space="preserve">lmennus tarjoaa tukea sekä työntekijöille etä työnantajalle. </w:t>
      </w:r>
    </w:p>
    <w:p w14:paraId="73851A0F" w14:textId="77777777" w:rsidR="004162F2" w:rsidRDefault="00446FC8">
      <w:r>
        <w:rPr>
          <w:color w:val="000000"/>
        </w:rPr>
        <w:t>Keminmaan kunta myöntää kesätyötukea vuosittain 16-18 vuotiaille nuorille. Nuoret hakevat itse kesätyöpaikan Keminmaassa, Kemissä, Torniossa, Simossa tai Tervolassa toimivasta yrityksestä tai re</w:t>
      </w:r>
      <w:r>
        <w:rPr>
          <w:color w:val="000000"/>
        </w:rPr>
        <w:t>kisteröidystä yhdistyksestä. Työsuhteen tulee kestää kaksi viikkoa (6h/pvä) koulujen kesäloman (kesä-elokuu) aikana.</w:t>
      </w:r>
    </w:p>
    <w:p w14:paraId="5445AAAF" w14:textId="77777777" w:rsidR="004162F2" w:rsidRDefault="00446FC8">
      <w:r>
        <w:rPr>
          <w:color w:val="000000"/>
        </w:rPr>
        <w:t>Tekninen toimi järjestää keminmaalaisille nuorille kesätyötä Kesäduuni -toiminnalla. Kesäduunilaiset toimivat  puisto- ja yleisten alueiden</w:t>
      </w:r>
      <w:r>
        <w:rPr>
          <w:color w:val="000000"/>
        </w:rPr>
        <w:t xml:space="preserve"> työntekijöiden apuna esim. raivauksissa ja erinäisissä maalaus- ja kunnostustöissä.</w:t>
      </w:r>
    </w:p>
    <w:p w14:paraId="0FB1D185" w14:textId="77777777" w:rsidR="004162F2" w:rsidRDefault="00446FC8">
      <w:r>
        <w:rPr>
          <w:b/>
          <w:color w:val="000000"/>
        </w:rPr>
        <w:t>5. Terveys ja sosiaalinen hyvinvointi</w:t>
      </w:r>
      <w:r>
        <w:rPr>
          <w:color w:val="000000"/>
        </w:rPr>
        <w:t xml:space="preserve"> </w:t>
      </w:r>
    </w:p>
    <w:p w14:paraId="33BF9BE8" w14:textId="77777777" w:rsidR="004162F2" w:rsidRDefault="00446FC8">
      <w:r>
        <w:rPr>
          <w:color w:val="000000"/>
        </w:rPr>
        <w:t>a) terveyden hoitaminen</w:t>
      </w:r>
    </w:p>
    <w:p w14:paraId="58CCDCC9" w14:textId="77777777" w:rsidR="004162F2" w:rsidRDefault="00446FC8">
      <w:r>
        <w:rPr>
          <w:color w:val="000000"/>
        </w:rPr>
        <w:t>Kunnassa kehitetään liikuntaneuvonnan palveluketju, jonka avulla eri ikäiset kuntalaiset saavat tukea oman t</w:t>
      </w:r>
      <w:r>
        <w:rPr>
          <w:color w:val="000000"/>
        </w:rPr>
        <w:t>erveytensä hoitamiseen ja ylläpitämiseen moniammatillisen yhteistyön avulla. Erikoislääkäripalveluiden saatavuutta parannetaan perusterveydenhuollossa säännöllisten vastaanotto päivien avulla.</w:t>
      </w:r>
    </w:p>
    <w:p w14:paraId="463EEC20" w14:textId="77777777" w:rsidR="004162F2" w:rsidRDefault="00446FC8">
      <w:r>
        <w:rPr>
          <w:color w:val="000000"/>
        </w:rPr>
        <w:t>b) lasten ja perheiden arjen tukeminen</w:t>
      </w:r>
    </w:p>
    <w:p w14:paraId="76F5710C" w14:textId="77777777" w:rsidR="004162F2" w:rsidRDefault="00446FC8">
      <w:r>
        <w:rPr>
          <w:color w:val="000000"/>
        </w:rPr>
        <w:t>Lapsia ja perheitä kannu</w:t>
      </w:r>
      <w:r>
        <w:rPr>
          <w:color w:val="000000"/>
        </w:rPr>
        <w:t>stetaan liikkumaan ja tekemään yhdessä säännöllisesti järjestettävien liikunnallisten päivien avulla. Ennaltaehkäisevän lapsiperheiden kotipalvelun saatavuutta pyritään parantamaan.</w:t>
      </w:r>
    </w:p>
    <w:p w14:paraId="40FEC901" w14:textId="77777777" w:rsidR="004162F2" w:rsidRDefault="00446FC8">
      <w:r>
        <w:rPr>
          <w:color w:val="000000"/>
        </w:rPr>
        <w:t>c) aikuisten ja ikäihmisten arjen tukeminen</w:t>
      </w:r>
    </w:p>
    <w:p w14:paraId="0971F7B8" w14:textId="77777777" w:rsidR="004162F2" w:rsidRDefault="00446FC8">
      <w:r>
        <w:rPr>
          <w:color w:val="000000"/>
        </w:rPr>
        <w:t>Työttömien ja ikäihmisten enna</w:t>
      </w:r>
      <w:r>
        <w:rPr>
          <w:color w:val="000000"/>
        </w:rPr>
        <w:t>ltaehkäiseviä terveystarkastuksia pyritään tarjoamaan mahdollisimman laajasti kuntalaisille.</w:t>
      </w:r>
    </w:p>
    <w:p w14:paraId="743904D7" w14:textId="77777777" w:rsidR="004162F2" w:rsidRDefault="00446FC8">
      <w:r>
        <w:br/>
      </w:r>
    </w:p>
    <w:p w14:paraId="4A7B9262" w14:textId="77777777" w:rsidR="004162F2" w:rsidRDefault="00446FC8">
      <w:r>
        <w:br/>
      </w:r>
    </w:p>
    <w:p w14:paraId="01AB9132" w14:textId="77777777" w:rsidR="004162F2" w:rsidRDefault="004162F2"/>
    <w:p w14:paraId="2DEDEB9B" w14:textId="77777777" w:rsidR="004162F2" w:rsidRDefault="004162F2"/>
    <w:p w14:paraId="1B7454E2" w14:textId="77777777" w:rsidR="004162F2" w:rsidRDefault="004162F2"/>
    <w:p w14:paraId="58E915BA" w14:textId="77777777" w:rsidR="004162F2" w:rsidRDefault="00446FC8">
      <w:r>
        <w:rPr>
          <w:color w:val="000000"/>
        </w:rPr>
        <w:t>Osaaminen ja kulttuuri</w:t>
      </w:r>
    </w:p>
    <w:p w14:paraId="00F3602F" w14:textId="77777777" w:rsidR="004162F2" w:rsidRDefault="004162F2"/>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0"/>
        <w:gridCol w:w="2750"/>
        <w:gridCol w:w="2354"/>
        <w:gridCol w:w="2723"/>
      </w:tblGrid>
      <w:tr w:rsidR="004162F2" w14:paraId="7768B207" w14:textId="77777777">
        <w:trPr>
          <w:trHeight w:val="45"/>
          <w:tblCellSpacing w:w="0" w:type="auto"/>
        </w:trPr>
        <w:tc>
          <w:tcPr>
            <w:tcW w:w="24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BD95DC" w14:textId="77777777" w:rsidR="004162F2" w:rsidRDefault="00446FC8">
            <w:r>
              <w:rPr>
                <w:b/>
                <w:color w:val="000000"/>
              </w:rPr>
              <w:t xml:space="preserve">Tavoite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B2AE7E5" w14:textId="77777777" w:rsidR="004162F2" w:rsidRDefault="00446FC8">
            <w:r>
              <w:rPr>
                <w:b/>
                <w:color w:val="000000"/>
              </w:rPr>
              <w:t>Toimenpiteet ja vastuutaho</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0F32C3" w14:textId="77777777" w:rsidR="004162F2" w:rsidRDefault="00446FC8">
            <w:r>
              <w:rPr>
                <w:b/>
                <w:color w:val="000000"/>
              </w:rPr>
              <w:t>Resurssit</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1B6118" w14:textId="77777777" w:rsidR="004162F2" w:rsidRDefault="00446FC8">
            <w:r>
              <w:rPr>
                <w:b/>
                <w:color w:val="000000"/>
              </w:rPr>
              <w:t>Arviointimittarit</w:t>
            </w:r>
          </w:p>
        </w:tc>
      </w:tr>
      <w:tr w:rsidR="004162F2" w14:paraId="44E07082" w14:textId="77777777">
        <w:trPr>
          <w:trHeight w:val="45"/>
          <w:tblCellSpacing w:w="0" w:type="auto"/>
        </w:trPr>
        <w:tc>
          <w:tcPr>
            <w:tcW w:w="24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82AE5B" w14:textId="77777777" w:rsidR="004162F2" w:rsidRDefault="00446FC8">
            <w:r>
              <w:rPr>
                <w:color w:val="000000"/>
              </w:rPr>
              <w:t xml:space="preserve">Hyviä alkuja ja varhaisia kohtaamisia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679D9E" w14:textId="77777777" w:rsidR="004162F2" w:rsidRDefault="00446FC8">
            <w:r>
              <w:rPr>
                <w:color w:val="000000"/>
              </w:rPr>
              <w:t>Luodaan uusia keinoja lasten terveyden ja hyvinvoinnin edistämiseen mm. hyvän yleisen tuen kehittäminen.</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81697F4" w14:textId="77777777" w:rsidR="004162F2" w:rsidRDefault="00446FC8">
            <w:r>
              <w:rPr>
                <w:color w:val="000000"/>
              </w:rPr>
              <w:t>Toteutetaan hanketyötä lasten terveyden ja hyvinvoinnin edistämiseksi</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D05883" w14:textId="77777777" w:rsidR="004162F2" w:rsidRDefault="00446FC8">
            <w:r>
              <w:rPr>
                <w:color w:val="000000"/>
              </w:rPr>
              <w:t>Arvioidaan toteutumista toimintakausisuunn</w:t>
            </w:r>
            <w:r>
              <w:rPr>
                <w:color w:val="000000"/>
              </w:rPr>
              <w:t>itelman arviointiosuudessa ja hankeraportissa</w:t>
            </w:r>
          </w:p>
        </w:tc>
      </w:tr>
      <w:tr w:rsidR="004162F2" w14:paraId="2DA83C46" w14:textId="77777777">
        <w:trPr>
          <w:trHeight w:val="45"/>
          <w:tblCellSpacing w:w="0" w:type="auto"/>
        </w:trPr>
        <w:tc>
          <w:tcPr>
            <w:tcW w:w="24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48F9AC" w14:textId="77777777" w:rsidR="004162F2" w:rsidRDefault="00446FC8">
            <w:r>
              <w:rPr>
                <w:color w:val="000000"/>
              </w:rPr>
              <w:t xml:space="preserve">Kasvua ihmisenä </w:t>
            </w:r>
            <w:r>
              <w:rPr>
                <w:color w:val="000000"/>
              </w:rPr>
              <w:lastRenderedPageBreak/>
              <w:t xml:space="preserve">ja yhteiskunnan jäsenenä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9F4282" w14:textId="77777777" w:rsidR="004162F2" w:rsidRDefault="00446FC8">
            <w:r>
              <w:rPr>
                <w:color w:val="000000"/>
              </w:rPr>
              <w:lastRenderedPageBreak/>
              <w:t xml:space="preserve">Nuorisovaltuustotoiminnan </w:t>
            </w:r>
            <w:r>
              <w:rPr>
                <w:color w:val="000000"/>
              </w:rPr>
              <w:lastRenderedPageBreak/>
              <w:t>vaikuttavuuden lisääminen</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C734FD" w14:textId="77777777" w:rsidR="004162F2" w:rsidRDefault="00446FC8">
            <w:r>
              <w:rPr>
                <w:color w:val="000000"/>
              </w:rPr>
              <w:lastRenderedPageBreak/>
              <w:t xml:space="preserve">Nuorisovaltuuston </w:t>
            </w:r>
            <w:r>
              <w:rPr>
                <w:color w:val="000000"/>
              </w:rPr>
              <w:lastRenderedPageBreak/>
              <w:t>jäsenet ja vapaa-aikapalvelujen henkilöstö</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48BDDB" w14:textId="77777777" w:rsidR="004162F2" w:rsidRDefault="00446FC8">
            <w:r>
              <w:rPr>
                <w:color w:val="000000"/>
              </w:rPr>
              <w:lastRenderedPageBreak/>
              <w:t>Vaikuttavuuden määrä</w:t>
            </w:r>
          </w:p>
        </w:tc>
      </w:tr>
      <w:tr w:rsidR="004162F2" w14:paraId="72E0D7A2" w14:textId="77777777">
        <w:trPr>
          <w:trHeight w:val="45"/>
          <w:tblCellSpacing w:w="0" w:type="auto"/>
        </w:trPr>
        <w:tc>
          <w:tcPr>
            <w:tcW w:w="24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1D085F" w14:textId="77777777" w:rsidR="004162F2" w:rsidRDefault="00446FC8">
            <w:r>
              <w:rPr>
                <w:color w:val="000000"/>
              </w:rPr>
              <w:t xml:space="preserve">Elinikäistä oppimista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6D6EE2B" w14:textId="77777777" w:rsidR="004162F2" w:rsidRDefault="00446FC8">
            <w:r>
              <w:rPr>
                <w:color w:val="000000"/>
              </w:rPr>
              <w:t>Kaksivuot</w:t>
            </w:r>
            <w:r>
              <w:rPr>
                <w:color w:val="000000"/>
              </w:rPr>
              <w:t>isen esiopetuksen kokeilu, koko ikäluokka vuosina 2021-2024.</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7BB04D" w14:textId="77777777" w:rsidR="004162F2" w:rsidRDefault="00446FC8">
            <w:r>
              <w:rPr>
                <w:color w:val="000000"/>
              </w:rPr>
              <w:t>Toiminnan edellyttämä henkilöstöresurssi ja tilat sekä opetussuunnitelman ja lukuvuosisuunnitelman laatiminen.</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275B28" w14:textId="77777777" w:rsidR="004162F2" w:rsidRDefault="00446FC8">
            <w:r>
              <w:rPr>
                <w:color w:val="000000"/>
              </w:rPr>
              <w:t>Osallistumisaste ja valtakunnallinen seurantatutkimukset. Kokeilun vaikuttavuuden ar</w:t>
            </w:r>
            <w:r>
              <w:rPr>
                <w:color w:val="000000"/>
              </w:rPr>
              <w:t>viointi.</w:t>
            </w:r>
          </w:p>
        </w:tc>
      </w:tr>
      <w:tr w:rsidR="004162F2" w14:paraId="5F2B099A" w14:textId="77777777">
        <w:trPr>
          <w:trHeight w:val="45"/>
          <w:tblCellSpacing w:w="0" w:type="auto"/>
        </w:trPr>
        <w:tc>
          <w:tcPr>
            <w:tcW w:w="249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6BD5458" w14:textId="77777777" w:rsidR="004162F2" w:rsidRDefault="00446FC8">
            <w:r>
              <w:rPr>
                <w:color w:val="000000"/>
              </w:rPr>
              <w:t xml:space="preserve">Yhdenvertaisia mahdollisuuksia itsensä toteuttamiseen ja mielekkääseen elämään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597C6D" w14:textId="77777777" w:rsidR="004162F2" w:rsidRDefault="00446FC8">
            <w:r>
              <w:rPr>
                <w:color w:val="000000"/>
              </w:rPr>
              <w:t>Osallisuuden edistämisen arviointi vuosikellon mukaisesti</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C072DE0" w14:textId="77777777" w:rsidR="004162F2" w:rsidRDefault="00446FC8">
            <w:r>
              <w:rPr>
                <w:color w:val="000000"/>
              </w:rPr>
              <w:t>Laadun arvioinnin kyselyt huoltajille</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77C0C4" w14:textId="77777777" w:rsidR="004162F2" w:rsidRDefault="00446FC8">
            <w:r>
              <w:rPr>
                <w:color w:val="000000"/>
              </w:rPr>
              <w:t>Sähköinen kysely, vastaajien määrät.</w:t>
            </w:r>
          </w:p>
        </w:tc>
      </w:tr>
      <w:tr w:rsidR="004162F2" w14:paraId="17CA65FA"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1C3017" w14:textId="77777777" w:rsidR="004162F2" w:rsidRDefault="004162F2"/>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6D9F5A" w14:textId="77777777" w:rsidR="004162F2" w:rsidRDefault="00446FC8">
            <w:r>
              <w:rPr>
                <w:color w:val="000000"/>
              </w:rPr>
              <w:t xml:space="preserve">Matalan kynnyksen </w:t>
            </w:r>
            <w:r>
              <w:rPr>
                <w:color w:val="000000"/>
              </w:rPr>
              <w:t>toimintojen kehittäminen osallistamalla kuntalaiset</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86EDA0" w14:textId="77777777" w:rsidR="004162F2" w:rsidRDefault="00446FC8">
            <w:r>
              <w:rPr>
                <w:color w:val="000000"/>
              </w:rPr>
              <w:t>Vapaa-aikapalvelujen henkilöstö</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56FA3B" w14:textId="77777777" w:rsidR="004162F2" w:rsidRDefault="00446FC8">
            <w:r>
              <w:rPr>
                <w:color w:val="000000"/>
              </w:rPr>
              <w:t>Matalan kynnyksen toimintojen määrä</w:t>
            </w:r>
          </w:p>
        </w:tc>
      </w:tr>
    </w:tbl>
    <w:p w14:paraId="4AB6F8AB" w14:textId="77777777" w:rsidR="004162F2" w:rsidRDefault="004162F2"/>
    <w:p w14:paraId="686E9195" w14:textId="77777777" w:rsidR="004162F2" w:rsidRDefault="00446FC8">
      <w:r>
        <w:rPr>
          <w:b/>
          <w:color w:val="000000"/>
        </w:rPr>
        <w:t>Paikallisuus ja demokratia</w:t>
      </w:r>
    </w:p>
    <w:p w14:paraId="74D3FCAF" w14:textId="77777777" w:rsidR="004162F2" w:rsidRDefault="004162F2"/>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5"/>
        <w:gridCol w:w="2469"/>
        <w:gridCol w:w="2332"/>
        <w:gridCol w:w="2851"/>
      </w:tblGrid>
      <w:tr w:rsidR="004162F2" w14:paraId="2A9D6880" w14:textId="77777777">
        <w:trPr>
          <w:trHeight w:val="45"/>
          <w:tblCellSpacing w:w="0" w:type="auto"/>
        </w:trPr>
        <w:tc>
          <w:tcPr>
            <w:tcW w:w="279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391B393" w14:textId="77777777" w:rsidR="004162F2" w:rsidRDefault="00446FC8">
            <w:r>
              <w:rPr>
                <w:b/>
                <w:color w:val="000000"/>
              </w:rPr>
              <w:t xml:space="preserve">Tavoite </w:t>
            </w:r>
          </w:p>
        </w:tc>
        <w:tc>
          <w:tcPr>
            <w:tcW w:w="3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A2B465" w14:textId="77777777" w:rsidR="004162F2" w:rsidRDefault="00446FC8">
            <w:r>
              <w:rPr>
                <w:b/>
                <w:color w:val="000000"/>
              </w:rPr>
              <w:t>Toimenpiteet ja vastuutaho</w:t>
            </w:r>
          </w:p>
        </w:tc>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EF3DB1" w14:textId="77777777" w:rsidR="004162F2" w:rsidRDefault="00446FC8">
            <w:r>
              <w:rPr>
                <w:b/>
                <w:color w:val="000000"/>
              </w:rPr>
              <w:t>Resurssit</w:t>
            </w:r>
          </w:p>
        </w:tc>
        <w:tc>
          <w:tcPr>
            <w:tcW w:w="39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1E6F38" w14:textId="77777777" w:rsidR="004162F2" w:rsidRDefault="00446FC8">
            <w:r>
              <w:rPr>
                <w:b/>
                <w:color w:val="000000"/>
              </w:rPr>
              <w:t>Arviointimittarit</w:t>
            </w:r>
          </w:p>
        </w:tc>
      </w:tr>
      <w:tr w:rsidR="004162F2" w14:paraId="69AFD1E6" w14:textId="77777777">
        <w:trPr>
          <w:trHeight w:val="45"/>
          <w:tblCellSpacing w:w="0" w:type="auto"/>
        </w:trPr>
        <w:tc>
          <w:tcPr>
            <w:tcW w:w="279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BEAFF8" w14:textId="77777777" w:rsidR="004162F2" w:rsidRDefault="00446FC8">
            <w:r>
              <w:rPr>
                <w:color w:val="000000"/>
              </w:rPr>
              <w:t xml:space="preserve">Aktiivisuus </w:t>
            </w:r>
          </w:p>
        </w:tc>
        <w:tc>
          <w:tcPr>
            <w:tcW w:w="3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571B188" w14:textId="77777777" w:rsidR="004162F2" w:rsidRDefault="00446FC8">
            <w:r>
              <w:rPr>
                <w:color w:val="000000"/>
              </w:rPr>
              <w:t>Järjestöfoorumin saaminen vakiintuneeksi käytännöksi</w:t>
            </w:r>
          </w:p>
        </w:tc>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B492BD" w14:textId="77777777" w:rsidR="004162F2" w:rsidRDefault="00446FC8">
            <w:r>
              <w:rPr>
                <w:color w:val="000000"/>
              </w:rPr>
              <w:t>Yhteistyö järjestöjen kanssa</w:t>
            </w:r>
          </w:p>
        </w:tc>
        <w:tc>
          <w:tcPr>
            <w:tcW w:w="39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6E1888" w14:textId="77777777" w:rsidR="004162F2" w:rsidRDefault="00446FC8">
            <w:r>
              <w:rPr>
                <w:color w:val="000000"/>
              </w:rPr>
              <w:t>Toteutuneet tapaamiset ja toiminnat</w:t>
            </w:r>
          </w:p>
        </w:tc>
      </w:tr>
      <w:tr w:rsidR="004162F2" w14:paraId="65F21CF6"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914631C" w14:textId="77777777" w:rsidR="004162F2" w:rsidRDefault="004162F2"/>
        </w:tc>
        <w:tc>
          <w:tcPr>
            <w:tcW w:w="3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2AFAFE" w14:textId="77777777" w:rsidR="004162F2" w:rsidRDefault="00446FC8">
            <w:r>
              <w:rPr>
                <w:color w:val="000000"/>
              </w:rPr>
              <w:t>Peruspalveluiden saatavuus</w:t>
            </w:r>
          </w:p>
        </w:tc>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EBC99A" w14:textId="77777777" w:rsidR="004162F2" w:rsidRDefault="00446FC8">
            <w:r>
              <w:rPr>
                <w:color w:val="000000"/>
              </w:rPr>
              <w:t>Palveluiden tarjoaminen ja toimittaminen sekä niiden kehittäminen</w:t>
            </w:r>
          </w:p>
        </w:tc>
        <w:tc>
          <w:tcPr>
            <w:tcW w:w="39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A1DEEE" w14:textId="77777777" w:rsidR="004162F2" w:rsidRDefault="00446FC8">
            <w:r>
              <w:rPr>
                <w:color w:val="000000"/>
              </w:rPr>
              <w:t xml:space="preserve">Ei vähennyksiä resursseihin ja </w:t>
            </w:r>
            <w:r>
              <w:rPr>
                <w:color w:val="000000"/>
              </w:rPr>
              <w:t>palveluiden saatavuus lain asettamissa määräajoissa</w:t>
            </w:r>
          </w:p>
        </w:tc>
      </w:tr>
      <w:tr w:rsidR="004162F2" w14:paraId="3C752C6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44DF4AB" w14:textId="77777777" w:rsidR="004162F2" w:rsidRDefault="004162F2"/>
        </w:tc>
        <w:tc>
          <w:tcPr>
            <w:tcW w:w="3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AFFBCC" w14:textId="77777777" w:rsidR="004162F2" w:rsidRDefault="00446FC8">
            <w:r>
              <w:rPr>
                <w:color w:val="000000"/>
              </w:rPr>
              <w:t>Kuntalaisten aktivointi oman hyvinvoinnin ja terveyden edistämiseksi</w:t>
            </w:r>
          </w:p>
        </w:tc>
        <w:tc>
          <w:tcPr>
            <w:tcW w:w="33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35B7303" w14:textId="77777777" w:rsidR="004162F2" w:rsidRDefault="00446FC8">
            <w:r>
              <w:rPr>
                <w:color w:val="000000"/>
              </w:rPr>
              <w:t>Kuntalaisten osallisuuden vahvistaminen</w:t>
            </w:r>
          </w:p>
          <w:p w14:paraId="565812E1" w14:textId="77777777" w:rsidR="004162F2" w:rsidRDefault="00446FC8">
            <w:r>
              <w:rPr>
                <w:color w:val="000000"/>
              </w:rPr>
              <w:t>Palvelualueiden välinen yhteistyö</w:t>
            </w:r>
          </w:p>
        </w:tc>
        <w:tc>
          <w:tcPr>
            <w:tcW w:w="39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D924F2" w14:textId="77777777" w:rsidR="004162F2" w:rsidRDefault="00446FC8">
            <w:r>
              <w:rPr>
                <w:color w:val="000000"/>
              </w:rPr>
              <w:t>Kunnan oma rahoitus; toimintakertomukset</w:t>
            </w:r>
          </w:p>
          <w:p w14:paraId="246B1E46" w14:textId="77777777" w:rsidR="004162F2" w:rsidRDefault="00446FC8">
            <w:r>
              <w:rPr>
                <w:color w:val="000000"/>
              </w:rPr>
              <w:t xml:space="preserve">Yhteistyö </w:t>
            </w:r>
            <w:r>
              <w:rPr>
                <w:color w:val="000000"/>
              </w:rPr>
              <w:t>kolmannen sektorin kanssa</w:t>
            </w:r>
          </w:p>
        </w:tc>
      </w:tr>
    </w:tbl>
    <w:p w14:paraId="76358ED5" w14:textId="77777777" w:rsidR="004162F2" w:rsidRDefault="004162F2"/>
    <w:p w14:paraId="7FB587A6" w14:textId="77777777" w:rsidR="004162F2" w:rsidRDefault="00446FC8">
      <w:r>
        <w:rPr>
          <w:b/>
          <w:color w:val="000000"/>
        </w:rPr>
        <w:t>Laadukas elinympäristö ja elämän perusedellytykset</w:t>
      </w:r>
    </w:p>
    <w:p w14:paraId="7221D853" w14:textId="77777777" w:rsidR="004162F2" w:rsidRDefault="004162F2"/>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1"/>
        <w:gridCol w:w="2744"/>
        <w:gridCol w:w="2304"/>
        <w:gridCol w:w="2928"/>
      </w:tblGrid>
      <w:tr w:rsidR="004162F2" w14:paraId="27C2739F" w14:textId="77777777">
        <w:trPr>
          <w:trHeight w:val="45"/>
          <w:tblCellSpacing w:w="0" w:type="auto"/>
        </w:trPr>
        <w:tc>
          <w:tcPr>
            <w:tcW w:w="23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74CD15" w14:textId="77777777" w:rsidR="004162F2" w:rsidRDefault="00446FC8">
            <w:r>
              <w:rPr>
                <w:b/>
                <w:color w:val="000000"/>
              </w:rPr>
              <w:t xml:space="preserve">Tavoite </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EC6BE0" w14:textId="77777777" w:rsidR="004162F2" w:rsidRDefault="00446FC8">
            <w:r>
              <w:rPr>
                <w:b/>
                <w:color w:val="000000"/>
              </w:rPr>
              <w:t>Toimenpiteet ja vastuutaho</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F37AFE" w14:textId="77777777" w:rsidR="004162F2" w:rsidRDefault="00446FC8">
            <w:r>
              <w:rPr>
                <w:b/>
                <w:color w:val="000000"/>
              </w:rPr>
              <w:t>Resurssit</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C23D9D" w14:textId="77777777" w:rsidR="004162F2" w:rsidRDefault="00446FC8">
            <w:r>
              <w:rPr>
                <w:b/>
                <w:color w:val="000000"/>
              </w:rPr>
              <w:t>Arviointimittarit</w:t>
            </w:r>
          </w:p>
        </w:tc>
      </w:tr>
      <w:tr w:rsidR="004162F2" w14:paraId="21555A0A" w14:textId="77777777">
        <w:trPr>
          <w:trHeight w:val="45"/>
          <w:tblCellSpacing w:w="0" w:type="auto"/>
        </w:trPr>
        <w:tc>
          <w:tcPr>
            <w:tcW w:w="23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DA6E74" w14:textId="77777777" w:rsidR="004162F2" w:rsidRDefault="00446FC8">
            <w:r>
              <w:rPr>
                <w:color w:val="000000"/>
              </w:rPr>
              <w:t>Oma koti ja arjen helppous</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CC5438" w14:textId="77777777" w:rsidR="004162F2" w:rsidRDefault="00446FC8">
            <w:r>
              <w:rPr>
                <w:color w:val="000000"/>
              </w:rPr>
              <w:t>Asuinalueiden eriarvoistumisen välttäminen</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C7E0C0" w14:textId="77777777" w:rsidR="004162F2" w:rsidRDefault="00446FC8">
            <w:r>
              <w:rPr>
                <w:color w:val="000000"/>
              </w:rPr>
              <w:t xml:space="preserve">Asuinalueiden </w:t>
            </w:r>
            <w:r>
              <w:rPr>
                <w:color w:val="000000"/>
              </w:rPr>
              <w:t>kehittämisessä huomioidaan se että tietyille asuinalueille eivät eriarvoistu ja eikä tietyille asuinalueille muodostu sosiaalista turvattomuuden tunnetta tai erityistä levottomuutta.</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06220E" w14:textId="77777777" w:rsidR="004162F2" w:rsidRDefault="00446FC8">
            <w:r>
              <w:rPr>
                <w:color w:val="000000"/>
              </w:rPr>
              <w:t>Ihmisten kokemusta ympäristöstään mittaavat indikaattorit</w:t>
            </w:r>
          </w:p>
        </w:tc>
      </w:tr>
      <w:tr w:rsidR="004162F2" w14:paraId="31F8767F" w14:textId="77777777">
        <w:trPr>
          <w:trHeight w:val="45"/>
          <w:tblCellSpacing w:w="0" w:type="auto"/>
        </w:trPr>
        <w:tc>
          <w:tcPr>
            <w:tcW w:w="23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6BFB23" w14:textId="77777777" w:rsidR="004162F2" w:rsidRDefault="00446FC8">
            <w:r>
              <w:rPr>
                <w:color w:val="000000"/>
              </w:rPr>
              <w:t xml:space="preserve">Turvallisuus </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8E4ED2" w14:textId="77777777" w:rsidR="004162F2" w:rsidRDefault="00446FC8">
            <w:r>
              <w:rPr>
                <w:color w:val="000000"/>
              </w:rPr>
              <w:t xml:space="preserve">Kaikissa yksiköissä on </w:t>
            </w:r>
            <w:r>
              <w:rPr>
                <w:color w:val="000000"/>
              </w:rPr>
              <w:lastRenderedPageBreak/>
              <w:t>ajantasaiset pelastussuunnitelmat ja turvallisuuskansiot. Henkilökunta osaa toimia niiden mukaisesti.</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72B7B6" w14:textId="77777777" w:rsidR="004162F2" w:rsidRDefault="00446FC8">
            <w:r>
              <w:rPr>
                <w:color w:val="000000"/>
              </w:rPr>
              <w:lastRenderedPageBreak/>
              <w:t xml:space="preserve">Pelastussuunnitelmat ja </w:t>
            </w:r>
            <w:r>
              <w:rPr>
                <w:color w:val="000000"/>
              </w:rPr>
              <w:lastRenderedPageBreak/>
              <w:t>turvallisuuskansiot päivitetään vuosittain</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FEB0C2" w14:textId="77777777" w:rsidR="004162F2" w:rsidRDefault="00446FC8">
            <w:r>
              <w:rPr>
                <w:color w:val="000000"/>
              </w:rPr>
              <w:lastRenderedPageBreak/>
              <w:t xml:space="preserve">Henkilöstöresurssit ja </w:t>
            </w:r>
            <w:r>
              <w:rPr>
                <w:color w:val="000000"/>
              </w:rPr>
              <w:lastRenderedPageBreak/>
              <w:t>vastuuttaminen turvallisuus</w:t>
            </w:r>
            <w:r>
              <w:rPr>
                <w:color w:val="000000"/>
              </w:rPr>
              <w:t>suunnitelman mukaan</w:t>
            </w:r>
          </w:p>
          <w:p w14:paraId="51CFF50B" w14:textId="77777777" w:rsidR="004162F2" w:rsidRDefault="00446FC8">
            <w:r>
              <w:rPr>
                <w:color w:val="000000"/>
              </w:rPr>
              <w:t>Päivittämisten lkm / yksiköiden lkm</w:t>
            </w:r>
          </w:p>
        </w:tc>
      </w:tr>
      <w:tr w:rsidR="004162F2" w14:paraId="1A5D5AC8" w14:textId="77777777">
        <w:trPr>
          <w:trHeight w:val="45"/>
          <w:tblCellSpacing w:w="0" w:type="auto"/>
        </w:trPr>
        <w:tc>
          <w:tcPr>
            <w:tcW w:w="23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3E6B543" w14:textId="77777777" w:rsidR="004162F2" w:rsidRDefault="00446FC8">
            <w:r>
              <w:rPr>
                <w:color w:val="000000"/>
              </w:rPr>
              <w:lastRenderedPageBreak/>
              <w:t xml:space="preserve">Terveellisyys </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C49DFC" w14:textId="77777777" w:rsidR="004162F2" w:rsidRDefault="00446FC8">
            <w:r>
              <w:rPr>
                <w:color w:val="000000"/>
              </w:rPr>
              <w:t>Kunta tarjoaa monipuolisia harrastusmahdollisuuksia kaiken ikäisille</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EDB3CC" w14:textId="77777777" w:rsidR="004162F2" w:rsidRDefault="00446FC8">
            <w:r>
              <w:rPr>
                <w:color w:val="000000"/>
              </w:rPr>
              <w:t>Järjestöjen tukeminen, harrastustilojen vuokraaminen maksuttomasti keminmaalaisille järjestöille</w:t>
            </w:r>
          </w:p>
          <w:p w14:paraId="6B177E7C" w14:textId="77777777" w:rsidR="004162F2" w:rsidRDefault="00446FC8">
            <w:r>
              <w:rPr>
                <w:color w:val="000000"/>
              </w:rPr>
              <w:t>Ulkoliikunta- ja -leikkialueiden rakentaminen ja ylläpito</w:t>
            </w:r>
          </w:p>
          <w:p w14:paraId="7F5C5208" w14:textId="77777777" w:rsidR="004162F2" w:rsidRDefault="00446FC8">
            <w:r>
              <w:rPr>
                <w:color w:val="000000"/>
              </w:rPr>
              <w:t>Perheiden ohjaaminen lasten ja nuorten hyvinvoinnin tukemiseen harrastusten avulla</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C3E7D5" w14:textId="77777777" w:rsidR="004162F2" w:rsidRDefault="00446FC8">
            <w:r>
              <w:rPr>
                <w:color w:val="000000"/>
              </w:rPr>
              <w:t>Harrastusmahdollisuuksien erilaisuus</w:t>
            </w:r>
          </w:p>
          <w:p w14:paraId="5DA191A5" w14:textId="77777777" w:rsidR="004162F2" w:rsidRDefault="00446FC8">
            <w:r>
              <w:rPr>
                <w:color w:val="000000"/>
              </w:rPr>
              <w:t>Harrastusmahdollisuuksien tarjoamisen määrä</w:t>
            </w:r>
          </w:p>
        </w:tc>
      </w:tr>
      <w:tr w:rsidR="004162F2" w14:paraId="33D07ED9" w14:textId="77777777">
        <w:trPr>
          <w:trHeight w:val="45"/>
          <w:tblCellSpacing w:w="0" w:type="auto"/>
        </w:trPr>
        <w:tc>
          <w:tcPr>
            <w:tcW w:w="23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707D75" w14:textId="77777777" w:rsidR="004162F2" w:rsidRDefault="00446FC8">
            <w:r>
              <w:rPr>
                <w:color w:val="000000"/>
              </w:rPr>
              <w:t xml:space="preserve">Viihtyminen </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8999F8" w14:textId="77777777" w:rsidR="004162F2" w:rsidRDefault="00446FC8">
            <w:r>
              <w:rPr>
                <w:color w:val="000000"/>
              </w:rPr>
              <w:t>Yleisten alueiden ja</w:t>
            </w:r>
            <w:r>
              <w:rPr>
                <w:color w:val="000000"/>
              </w:rPr>
              <w:t xml:space="preserve"> liikunta-alueiden huoltaminen ja säilyttäminen sekä maisemointi</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E475DD" w14:textId="77777777" w:rsidR="004162F2" w:rsidRDefault="00446FC8">
            <w:r>
              <w:rPr>
                <w:color w:val="000000"/>
              </w:rPr>
              <w:t>Rakentamis- ja kunnossapitotyöt</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8A9705" w14:textId="77777777" w:rsidR="004162F2" w:rsidRDefault="00446FC8">
            <w:r>
              <w:rPr>
                <w:color w:val="000000"/>
              </w:rPr>
              <w:t>Rakentamis- ja kunnossapitotöihin käytetyt määrärahat</w:t>
            </w:r>
          </w:p>
        </w:tc>
      </w:tr>
    </w:tbl>
    <w:p w14:paraId="609F111D" w14:textId="77777777" w:rsidR="004162F2" w:rsidRDefault="004162F2"/>
    <w:p w14:paraId="51606DE9" w14:textId="77777777" w:rsidR="004162F2" w:rsidRDefault="00446FC8">
      <w:r>
        <w:rPr>
          <w:color w:val="000000"/>
        </w:rPr>
        <w:t xml:space="preserve">Elinvoimaisuus </w:t>
      </w:r>
    </w:p>
    <w:p w14:paraId="7B655E74" w14:textId="77777777" w:rsidR="004162F2" w:rsidRDefault="004162F2"/>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18"/>
        <w:gridCol w:w="2009"/>
        <w:gridCol w:w="2885"/>
        <w:gridCol w:w="2885"/>
      </w:tblGrid>
      <w:tr w:rsidR="004162F2" w14:paraId="2FE6B0D4" w14:textId="77777777">
        <w:trPr>
          <w:trHeight w:val="45"/>
          <w:tblCellSpacing w:w="0" w:type="auto"/>
        </w:trPr>
        <w:tc>
          <w:tcPr>
            <w:tcW w:w="26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E58E09" w14:textId="77777777" w:rsidR="004162F2" w:rsidRDefault="00446FC8">
            <w:r>
              <w:rPr>
                <w:b/>
                <w:color w:val="000000"/>
              </w:rPr>
              <w:t xml:space="preserve">Tavoite </w:t>
            </w:r>
          </w:p>
        </w:tc>
        <w:tc>
          <w:tcPr>
            <w:tcW w:w="29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86DFE3" w14:textId="77777777" w:rsidR="004162F2" w:rsidRDefault="00446FC8">
            <w:r>
              <w:rPr>
                <w:b/>
                <w:color w:val="000000"/>
              </w:rPr>
              <w:t>Toimenpiteet ja vastuutaho</w:t>
            </w:r>
          </w:p>
        </w:tc>
        <w:tc>
          <w:tcPr>
            <w:tcW w:w="40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47E19A" w14:textId="77777777" w:rsidR="004162F2" w:rsidRDefault="00446FC8">
            <w:r>
              <w:rPr>
                <w:b/>
                <w:color w:val="000000"/>
              </w:rPr>
              <w:t>Resurssit</w:t>
            </w:r>
          </w:p>
        </w:tc>
        <w:tc>
          <w:tcPr>
            <w:tcW w:w="40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A6BE7D" w14:textId="77777777" w:rsidR="004162F2" w:rsidRDefault="00446FC8">
            <w:r>
              <w:rPr>
                <w:b/>
                <w:color w:val="000000"/>
              </w:rPr>
              <w:t>Arviointimittarit</w:t>
            </w:r>
          </w:p>
        </w:tc>
      </w:tr>
      <w:tr w:rsidR="004162F2" w14:paraId="3E7AF3AA" w14:textId="77777777">
        <w:trPr>
          <w:trHeight w:val="45"/>
          <w:tblCellSpacing w:w="0" w:type="auto"/>
        </w:trPr>
        <w:tc>
          <w:tcPr>
            <w:tcW w:w="26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1A92C0" w14:textId="77777777" w:rsidR="004162F2" w:rsidRDefault="00446FC8">
            <w:r>
              <w:rPr>
                <w:color w:val="000000"/>
              </w:rPr>
              <w:t xml:space="preserve">Kestävä tulevaisuus </w:t>
            </w:r>
          </w:p>
        </w:tc>
        <w:tc>
          <w:tcPr>
            <w:tcW w:w="29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67CB281" w14:textId="77777777" w:rsidR="004162F2" w:rsidRDefault="00446FC8">
            <w:r>
              <w:rPr>
                <w:color w:val="000000"/>
              </w:rPr>
              <w:t>Kunnan suunnitelmissa ja päätöksissä sekä toimissa näkyy terveyden ja hyvinvoinnin edistäminen</w:t>
            </w:r>
          </w:p>
          <w:p w14:paraId="08D8E824" w14:textId="77777777" w:rsidR="004162F2" w:rsidRDefault="00446FC8">
            <w:r>
              <w:rPr>
                <w:color w:val="000000"/>
              </w:rPr>
              <w:t>Kaikki palvelualueet tunnistavat oman roolinsa terveyden ja hyvinvoinnin edistämisessä.</w:t>
            </w:r>
          </w:p>
        </w:tc>
        <w:tc>
          <w:tcPr>
            <w:tcW w:w="40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4E686D" w14:textId="77777777" w:rsidR="004162F2" w:rsidRDefault="00446FC8">
            <w:r>
              <w:rPr>
                <w:color w:val="000000"/>
              </w:rPr>
              <w:t>Terveyden ja hyvinvoinnin edistäminen sisällytetty k</w:t>
            </w:r>
            <w:r>
              <w:rPr>
                <w:color w:val="000000"/>
              </w:rPr>
              <w:t>unnan suunnitelmiin ja sitä kautta suunnitelmallinen toteutus</w:t>
            </w:r>
          </w:p>
          <w:p w14:paraId="4F08CBAE" w14:textId="77777777" w:rsidR="004162F2" w:rsidRDefault="00446FC8">
            <w:r>
              <w:rPr>
                <w:color w:val="000000"/>
              </w:rPr>
              <w:t>Yhteistyö maakunnan, eri toimijoiden ja järjestöjen kanssa</w:t>
            </w:r>
          </w:p>
        </w:tc>
        <w:tc>
          <w:tcPr>
            <w:tcW w:w="40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7AA0E3" w14:textId="77777777" w:rsidR="004162F2" w:rsidRDefault="00446FC8">
            <w:r>
              <w:rPr>
                <w:color w:val="000000"/>
              </w:rPr>
              <w:t>Hyvinvointikertomuksen indikaattorit ja niissä tapahtuneet muutokset</w:t>
            </w:r>
          </w:p>
        </w:tc>
      </w:tr>
      <w:tr w:rsidR="004162F2" w14:paraId="06458E81" w14:textId="77777777">
        <w:trPr>
          <w:trHeight w:val="45"/>
          <w:tblCellSpacing w:w="0" w:type="auto"/>
        </w:trPr>
        <w:tc>
          <w:tcPr>
            <w:tcW w:w="26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E29A60" w14:textId="77777777" w:rsidR="004162F2" w:rsidRDefault="00446FC8">
            <w:r>
              <w:rPr>
                <w:color w:val="000000"/>
              </w:rPr>
              <w:t xml:space="preserve">Kotiutuminen ja paikallinen eloisuus </w:t>
            </w:r>
          </w:p>
        </w:tc>
        <w:tc>
          <w:tcPr>
            <w:tcW w:w="29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4911A4" w14:textId="77777777" w:rsidR="004162F2" w:rsidRDefault="00446FC8">
            <w:r>
              <w:rPr>
                <w:color w:val="000000"/>
              </w:rPr>
              <w:t>Rajakankaan yrityspuiston r</w:t>
            </w:r>
            <w:r>
              <w:rPr>
                <w:color w:val="000000"/>
              </w:rPr>
              <w:t xml:space="preserve">akentaminen </w:t>
            </w:r>
          </w:p>
        </w:tc>
        <w:tc>
          <w:tcPr>
            <w:tcW w:w="40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36A655" w14:textId="77777777" w:rsidR="004162F2" w:rsidRDefault="00446FC8">
            <w:r>
              <w:rPr>
                <w:color w:val="000000"/>
              </w:rPr>
              <w:t>Markkinointi- ja myyntitoiminta</w:t>
            </w:r>
          </w:p>
        </w:tc>
        <w:tc>
          <w:tcPr>
            <w:tcW w:w="40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97D7FB" w14:textId="77777777" w:rsidR="004162F2" w:rsidRDefault="00446FC8">
            <w:r>
              <w:rPr>
                <w:color w:val="000000"/>
              </w:rPr>
              <w:t>Alueen palvelut</w:t>
            </w:r>
          </w:p>
        </w:tc>
      </w:tr>
      <w:tr w:rsidR="004162F2" w14:paraId="3E5123D4" w14:textId="77777777">
        <w:trPr>
          <w:trHeight w:val="45"/>
          <w:tblCellSpacing w:w="0" w:type="auto"/>
        </w:trPr>
        <w:tc>
          <w:tcPr>
            <w:tcW w:w="26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578A7EE" w14:textId="77777777" w:rsidR="004162F2" w:rsidRDefault="00446FC8">
            <w:r>
              <w:rPr>
                <w:color w:val="000000"/>
              </w:rPr>
              <w:t xml:space="preserve">Mahdollisuus tehdä työtä ja yrittää </w:t>
            </w:r>
          </w:p>
        </w:tc>
        <w:tc>
          <w:tcPr>
            <w:tcW w:w="29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CF30B9" w14:textId="77777777" w:rsidR="004162F2" w:rsidRDefault="00446FC8">
            <w:r>
              <w:rPr>
                <w:color w:val="000000"/>
              </w:rPr>
              <w:t xml:space="preserve">Kunnan elinvoimaisuutta edistävä yritysten </w:t>
            </w:r>
            <w:r>
              <w:rPr>
                <w:color w:val="000000"/>
              </w:rPr>
              <w:lastRenderedPageBreak/>
              <w:t>neuvonta</w:t>
            </w:r>
          </w:p>
        </w:tc>
        <w:tc>
          <w:tcPr>
            <w:tcW w:w="40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8D0C30" w14:textId="77777777" w:rsidR="004162F2" w:rsidRDefault="00446FC8">
            <w:r>
              <w:rPr>
                <w:color w:val="000000"/>
              </w:rPr>
              <w:lastRenderedPageBreak/>
              <w:t xml:space="preserve">Treffi-hanke - Meri-Lapppi collecting companies toimintaympäristöhanke: </w:t>
            </w:r>
            <w:r>
              <w:rPr>
                <w:color w:val="000000"/>
              </w:rPr>
              <w:lastRenderedPageBreak/>
              <w:t xml:space="preserve">tavoitteena vahvistaa </w:t>
            </w:r>
            <w:r>
              <w:rPr>
                <w:color w:val="000000"/>
              </w:rPr>
              <w:t>elinkeinotoimijoiden ja yritysten rajapintaa</w:t>
            </w:r>
          </w:p>
        </w:tc>
        <w:tc>
          <w:tcPr>
            <w:tcW w:w="40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196554" w14:textId="77777777" w:rsidR="004162F2" w:rsidRDefault="00446FC8">
            <w:r>
              <w:rPr>
                <w:color w:val="000000"/>
              </w:rPr>
              <w:lastRenderedPageBreak/>
              <w:t xml:space="preserve">Yritysten toimintaedellytysten parantuminen, </w:t>
            </w:r>
            <w:r>
              <w:rPr>
                <w:color w:val="000000"/>
              </w:rPr>
              <w:lastRenderedPageBreak/>
              <w:t xml:space="preserve">toimintaympäristö tulee näkyväksi ja prosessit kehittyvät asiakaslähtöisesti. </w:t>
            </w:r>
          </w:p>
        </w:tc>
      </w:tr>
    </w:tbl>
    <w:p w14:paraId="49D84D76" w14:textId="77777777" w:rsidR="004162F2" w:rsidRDefault="004162F2"/>
    <w:p w14:paraId="0A2092B8" w14:textId="77777777" w:rsidR="004162F2" w:rsidRDefault="00446FC8">
      <w:r>
        <w:rPr>
          <w:b/>
          <w:color w:val="000000"/>
        </w:rPr>
        <w:t>Terveys ja sosiaalinen hyvinvointi</w:t>
      </w:r>
      <w:r>
        <w:rPr>
          <w:color w:val="000000"/>
        </w:rPr>
        <w:t xml:space="preserve"> </w:t>
      </w:r>
    </w:p>
    <w:p w14:paraId="1EA95112" w14:textId="77777777" w:rsidR="004162F2" w:rsidRDefault="004162F2"/>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05"/>
        <w:gridCol w:w="2818"/>
        <w:gridCol w:w="2577"/>
        <w:gridCol w:w="2397"/>
      </w:tblGrid>
      <w:tr w:rsidR="004162F2" w14:paraId="54D225FB" w14:textId="77777777">
        <w:trPr>
          <w:trHeight w:val="45"/>
          <w:tblCellSpacing w:w="0" w:type="auto"/>
        </w:trPr>
        <w:tc>
          <w:tcPr>
            <w:tcW w:w="2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97EA2A" w14:textId="77777777" w:rsidR="004162F2" w:rsidRDefault="00446FC8">
            <w:r>
              <w:rPr>
                <w:b/>
                <w:color w:val="000000"/>
              </w:rPr>
              <w:t xml:space="preserve">Tavoite </w:t>
            </w:r>
          </w:p>
        </w:tc>
        <w:tc>
          <w:tcPr>
            <w:tcW w:w="3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FF4A2A" w14:textId="77777777" w:rsidR="004162F2" w:rsidRDefault="00446FC8">
            <w:r>
              <w:rPr>
                <w:b/>
                <w:color w:val="000000"/>
              </w:rPr>
              <w:t>Toimenpiteet ja vastuutaho</w:t>
            </w:r>
          </w:p>
        </w:tc>
        <w:tc>
          <w:tcPr>
            <w:tcW w:w="3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CCFF3A" w14:textId="77777777" w:rsidR="004162F2" w:rsidRDefault="00446FC8">
            <w:r>
              <w:rPr>
                <w:b/>
                <w:color w:val="000000"/>
              </w:rPr>
              <w:t>Resurssit</w:t>
            </w:r>
          </w:p>
        </w:tc>
        <w:tc>
          <w:tcPr>
            <w:tcW w:w="3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684955" w14:textId="77777777" w:rsidR="004162F2" w:rsidRDefault="00446FC8">
            <w:r>
              <w:rPr>
                <w:b/>
                <w:color w:val="000000"/>
              </w:rPr>
              <w:t>Ar</w:t>
            </w:r>
            <w:r>
              <w:rPr>
                <w:b/>
                <w:color w:val="000000"/>
              </w:rPr>
              <w:t>viointimittarit</w:t>
            </w:r>
          </w:p>
        </w:tc>
      </w:tr>
      <w:tr w:rsidR="004162F2" w14:paraId="7E048C87" w14:textId="77777777">
        <w:trPr>
          <w:trHeight w:val="45"/>
          <w:tblCellSpacing w:w="0" w:type="auto"/>
        </w:trPr>
        <w:tc>
          <w:tcPr>
            <w:tcW w:w="2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0801CD" w14:textId="77777777" w:rsidR="004162F2" w:rsidRDefault="00446FC8">
            <w:r>
              <w:rPr>
                <w:color w:val="000000"/>
              </w:rPr>
              <w:t xml:space="preserve">Terveyden hoitaminen </w:t>
            </w:r>
          </w:p>
        </w:tc>
        <w:tc>
          <w:tcPr>
            <w:tcW w:w="3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39D35D" w14:textId="77777777" w:rsidR="004162F2" w:rsidRDefault="00446FC8">
            <w:r>
              <w:rPr>
                <w:color w:val="000000"/>
              </w:rPr>
              <w:t>Seuranta tapahtuu terveyspalveluiden seurantaryhmässä 3 kk.den välein, vastuutaho hyvinvointilautakunta</w:t>
            </w:r>
          </w:p>
        </w:tc>
        <w:tc>
          <w:tcPr>
            <w:tcW w:w="3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6E71F9" w14:textId="77777777" w:rsidR="004162F2" w:rsidRDefault="00446FC8">
            <w:r>
              <w:rPr>
                <w:color w:val="000000"/>
              </w:rPr>
              <w:t>Terveyspalveluiden seurantaryhmä seuraa resurssien riittävyyttä.</w:t>
            </w:r>
          </w:p>
        </w:tc>
        <w:tc>
          <w:tcPr>
            <w:tcW w:w="3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173979" w14:textId="77777777" w:rsidR="004162F2" w:rsidRDefault="00446FC8">
            <w:r>
              <w:rPr>
                <w:color w:val="000000"/>
              </w:rPr>
              <w:t xml:space="preserve">Vastaanotto käyntien määrä ja </w:t>
            </w:r>
            <w:r>
              <w:rPr>
                <w:color w:val="000000"/>
              </w:rPr>
              <w:t>jonotilanne.</w:t>
            </w:r>
          </w:p>
        </w:tc>
      </w:tr>
      <w:tr w:rsidR="004162F2" w14:paraId="1573938F" w14:textId="77777777">
        <w:trPr>
          <w:trHeight w:val="45"/>
          <w:tblCellSpacing w:w="0" w:type="auto"/>
        </w:trPr>
        <w:tc>
          <w:tcPr>
            <w:tcW w:w="2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F901261" w14:textId="77777777" w:rsidR="004162F2" w:rsidRDefault="00446FC8">
            <w:r>
              <w:rPr>
                <w:color w:val="000000"/>
              </w:rPr>
              <w:t xml:space="preserve">Lasten ja perheiden arjen tukeminen </w:t>
            </w:r>
          </w:p>
        </w:tc>
        <w:tc>
          <w:tcPr>
            <w:tcW w:w="3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1DC61E" w14:textId="77777777" w:rsidR="004162F2" w:rsidRDefault="00446FC8">
            <w:r>
              <w:rPr>
                <w:color w:val="000000"/>
              </w:rPr>
              <w:t>Kuukausittainen seuranta ja raportointi, vastuutaho hyvinvointilautakunta</w:t>
            </w:r>
          </w:p>
        </w:tc>
        <w:tc>
          <w:tcPr>
            <w:tcW w:w="3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462D31" w14:textId="77777777" w:rsidR="004162F2" w:rsidRDefault="00446FC8">
            <w:r>
              <w:rPr>
                <w:color w:val="000000"/>
              </w:rPr>
              <w:t>Seurataan palveluiden tarvetta ja saatavuutta.</w:t>
            </w:r>
          </w:p>
        </w:tc>
        <w:tc>
          <w:tcPr>
            <w:tcW w:w="3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405E6E" w14:textId="77777777" w:rsidR="004162F2" w:rsidRDefault="00446FC8">
            <w:r>
              <w:rPr>
                <w:color w:val="000000"/>
              </w:rPr>
              <w:t>Palveluiden tarpeen ja saatavuuden suhdetta seurataan säännöllisesti.</w:t>
            </w:r>
          </w:p>
        </w:tc>
      </w:tr>
      <w:tr w:rsidR="004162F2" w14:paraId="54093D7D" w14:textId="77777777">
        <w:trPr>
          <w:trHeight w:val="45"/>
          <w:tblCellSpacing w:w="0" w:type="auto"/>
        </w:trPr>
        <w:tc>
          <w:tcPr>
            <w:tcW w:w="26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F08728" w14:textId="77777777" w:rsidR="004162F2" w:rsidRDefault="00446FC8">
            <w:r>
              <w:rPr>
                <w:color w:val="000000"/>
              </w:rPr>
              <w:t xml:space="preserve">Aikuisten ja ikäihmisten arjen tukeminen </w:t>
            </w:r>
          </w:p>
        </w:tc>
        <w:tc>
          <w:tcPr>
            <w:tcW w:w="39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7DB177" w14:textId="77777777" w:rsidR="004162F2" w:rsidRDefault="00446FC8">
            <w:r>
              <w:rPr>
                <w:color w:val="000000"/>
              </w:rPr>
              <w:t>Terveystarkastusten järjestäminen ja saatavuus, vastuutaho hyvinvointilautakunta</w:t>
            </w:r>
          </w:p>
        </w:tc>
        <w:tc>
          <w:tcPr>
            <w:tcW w:w="36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0E1B50" w14:textId="77777777" w:rsidR="004162F2" w:rsidRDefault="00446FC8">
            <w:r>
              <w:rPr>
                <w:color w:val="000000"/>
              </w:rPr>
              <w:t>Seurataan palveluiden saatavuutta ja tarvetta.</w:t>
            </w:r>
          </w:p>
        </w:tc>
        <w:tc>
          <w:tcPr>
            <w:tcW w:w="34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C3ABA48" w14:textId="77777777" w:rsidR="004162F2" w:rsidRDefault="00446FC8">
            <w:r>
              <w:rPr>
                <w:color w:val="000000"/>
              </w:rPr>
              <w:t>Seuranta ja raportointi säännöllisesti.</w:t>
            </w:r>
          </w:p>
        </w:tc>
      </w:tr>
    </w:tbl>
    <w:p w14:paraId="0188BC61" w14:textId="77777777" w:rsidR="004162F2" w:rsidRDefault="004162F2"/>
    <w:p w14:paraId="75AF9227" w14:textId="77777777" w:rsidR="004162F2" w:rsidRDefault="00446FC8">
      <w:pPr>
        <w:pStyle w:val="Otsikko"/>
        <w:spacing w:after="302"/>
      </w:pPr>
      <w:r>
        <w:rPr>
          <w:color w:val="000000"/>
        </w:rPr>
        <w:lastRenderedPageBreak/>
        <w:t>OSA III VALTUUSTOKÄSITTELY</w:t>
      </w:r>
    </w:p>
    <w:p w14:paraId="6B86D5DB" w14:textId="77777777" w:rsidR="004162F2" w:rsidRDefault="004162F2"/>
    <w:p w14:paraId="2EC72952" w14:textId="77777777" w:rsidR="004162F2" w:rsidRDefault="00446FC8">
      <w:r>
        <w:rPr>
          <w:color w:val="000000"/>
        </w:rPr>
        <w:t xml:space="preserve">KV  </w:t>
      </w:r>
      <w:r>
        <w:rPr>
          <w:color w:val="000000"/>
        </w:rPr>
        <w:t>6/27.01.2022 Valtuusto päättää hyväksyä liitteenä olevan laajan hyvinvointi- ja turvallisuuskertomuksen 20212024.</w:t>
      </w:r>
    </w:p>
    <w:p w14:paraId="298904E2" w14:textId="77777777" w:rsidR="004162F2" w:rsidRDefault="00446FC8">
      <w:r>
        <w:rPr>
          <w:color w:val="000000"/>
        </w:rPr>
        <w:t>Valtuusto toteaa, että Laaja hyvinvointi- ja turvallisuuskertomus 2021  2024, Lasten ja nuorten hyvinvointisuunnitelma 2021  2024 ja Suunnitel</w:t>
      </w:r>
      <w:r>
        <w:rPr>
          <w:color w:val="000000"/>
        </w:rPr>
        <w:t>ma ikääntyneiden hyvinvoinnin edistämisestä Keminmaan kunnassa vuosina 2021  2024 muodostavat kokonaisuuden, jota käsitellään samanaikaisesti sekä vuosittaisissa arvioinneissa että uusien suunnitelmien laatimisissa.</w:t>
      </w:r>
    </w:p>
    <w:p w14:paraId="088D20A1" w14:textId="77777777" w:rsidR="004162F2" w:rsidRDefault="00446FC8">
      <w:bookmarkStart w:id="0" w:name="isPasted"/>
      <w:r>
        <w:rPr>
          <w:color w:val="000000"/>
        </w:rPr>
        <w:t>Valtuusto päättää, että suunnitelmien ar</w:t>
      </w:r>
      <w:r>
        <w:rPr>
          <w:color w:val="000000"/>
        </w:rPr>
        <w:t>viointien 2021 yhteydessä tarkastellaan, miten suunnitelmia voitaisiin yhdistää siten, että lain edellyttämät suunnitelmat säilyisivät.</w:t>
      </w:r>
    </w:p>
    <w:bookmarkEnd w:id="0"/>
    <w:p w14:paraId="292981C1" w14:textId="77777777" w:rsidR="004162F2" w:rsidRDefault="004162F2"/>
    <w:p w14:paraId="3863849B" w14:textId="77777777" w:rsidR="004162F2" w:rsidRDefault="004162F2"/>
    <w:p w14:paraId="5CE310B0" w14:textId="77777777" w:rsidR="004162F2" w:rsidRDefault="00446FC8">
      <w:r>
        <w:rPr>
          <w:b/>
          <w:color w:val="000000"/>
        </w:rPr>
        <w:t>Hyväksytty valtuustossa osaksi toiminnan ja talouden strategista suunnittelua 27.01.2022</w:t>
      </w:r>
    </w:p>
    <w:p w14:paraId="0E041CBD" w14:textId="77777777" w:rsidR="004162F2" w:rsidRDefault="00446FC8">
      <w:pPr>
        <w:pStyle w:val="Otsikko1"/>
        <w:spacing w:after="227"/>
      </w:pPr>
      <w:r>
        <w:rPr>
          <w:color w:val="000000"/>
        </w:rPr>
        <w:t>Suunnitelman laatijat</w:t>
      </w:r>
    </w:p>
    <w:p w14:paraId="4ECF283F" w14:textId="77777777" w:rsidR="004162F2" w:rsidRDefault="004162F2"/>
    <w:p w14:paraId="7C47CB74" w14:textId="77777777" w:rsidR="004162F2" w:rsidRDefault="00446FC8">
      <w:r>
        <w:rPr>
          <w:color w:val="000000"/>
        </w:rPr>
        <w:t>Laajan</w:t>
      </w:r>
      <w:r>
        <w:rPr>
          <w:color w:val="000000"/>
        </w:rPr>
        <w:t xml:space="preserve"> hyvinvointikertomuksen laatimiseen on osallistettu kuntalaiset:</w:t>
      </w:r>
    </w:p>
    <w:p w14:paraId="695527C9" w14:textId="77777777" w:rsidR="004162F2" w:rsidRDefault="00446FC8">
      <w:r>
        <w:rPr>
          <w:color w:val="000000"/>
        </w:rPr>
        <w:t>Kysely kunnan www-sivulla</w:t>
      </w:r>
    </w:p>
    <w:p w14:paraId="02E43399" w14:textId="77777777" w:rsidR="004162F2" w:rsidRDefault="00446FC8">
      <w:r>
        <w:rPr>
          <w:color w:val="000000"/>
        </w:rPr>
        <w:t>Kuntalaiskahvitilaisuus</w:t>
      </w:r>
    </w:p>
    <w:p w14:paraId="079C2570" w14:textId="77777777" w:rsidR="004162F2" w:rsidRDefault="00446FC8">
      <w:r>
        <w:br/>
      </w:r>
      <w:r>
        <w:rPr>
          <w:color w:val="000000"/>
        </w:rPr>
        <w:t>Laaja hyvinvointikertomus on laadittu palvelualueiden välisenä yhteistyönä. Laatimista on koordinoinut kunnan terveyden edistämisen ryhmä, j</w:t>
      </w:r>
      <w:r>
        <w:rPr>
          <w:color w:val="000000"/>
        </w:rPr>
        <w:t>ohon ovat kuuluneet seuraavat henkilöt:</w:t>
      </w:r>
    </w:p>
    <w:p w14:paraId="0C54FDA7" w14:textId="77777777" w:rsidR="004162F2" w:rsidRDefault="00446FC8">
      <w:r>
        <w:rPr>
          <w:color w:val="000000"/>
        </w:rPr>
        <w:t>- vt. sivistystoimenjohtaja Ari Aho, puheenjohtaja, koollekutsuja</w:t>
      </w:r>
    </w:p>
    <w:p w14:paraId="3393B079" w14:textId="77777777" w:rsidR="004162F2" w:rsidRDefault="00446FC8">
      <w:r>
        <w:rPr>
          <w:color w:val="000000"/>
        </w:rPr>
        <w:t>- varhaiskasvatuksen tulosalueen esimies Merja Koskinen</w:t>
      </w:r>
    </w:p>
    <w:p w14:paraId="43E5E11C" w14:textId="77777777" w:rsidR="004162F2" w:rsidRDefault="00446FC8">
      <w:r>
        <w:rPr>
          <w:color w:val="000000"/>
        </w:rPr>
        <w:t>- kiinteistöpäällikkö Sakari Ravelin</w:t>
      </w:r>
    </w:p>
    <w:p w14:paraId="64F9C93C" w14:textId="77777777" w:rsidR="004162F2" w:rsidRDefault="00446FC8">
      <w:r>
        <w:rPr>
          <w:color w:val="000000"/>
        </w:rPr>
        <w:t>- hallintojohtaja Marja Kynsijärvi</w:t>
      </w:r>
    </w:p>
    <w:p w14:paraId="5DA9E95F" w14:textId="77777777" w:rsidR="004162F2" w:rsidRDefault="00446FC8">
      <w:r>
        <w:rPr>
          <w:color w:val="000000"/>
        </w:rPr>
        <w:t xml:space="preserve">- työsuojelupäällikkö </w:t>
      </w:r>
      <w:r>
        <w:rPr>
          <w:color w:val="000000"/>
        </w:rPr>
        <w:t>Tuomo Kuusela</w:t>
      </w:r>
    </w:p>
    <w:p w14:paraId="5A6AD4E6" w14:textId="77777777" w:rsidR="004162F2" w:rsidRDefault="00446FC8">
      <w:r>
        <w:rPr>
          <w:color w:val="000000"/>
        </w:rPr>
        <w:t>- vt. johtava sosiaalityöntekijä Päivi Parpala</w:t>
      </w:r>
    </w:p>
    <w:p w14:paraId="4F767144" w14:textId="77777777" w:rsidR="004162F2" w:rsidRDefault="00446FC8">
      <w:r>
        <w:rPr>
          <w:color w:val="000000"/>
        </w:rPr>
        <w:t xml:space="preserve">- hoiva- ja hoitotyönjohtaja Marja Kaasalainen </w:t>
      </w:r>
    </w:p>
    <w:p w14:paraId="0DE42542" w14:textId="77777777" w:rsidR="004162F2" w:rsidRDefault="00446FC8">
      <w:r>
        <w:rPr>
          <w:color w:val="000000"/>
        </w:rPr>
        <w:t>- vapaa-aikasihteeri Sanna Jussila</w:t>
      </w:r>
    </w:p>
    <w:p w14:paraId="04760981" w14:textId="77777777" w:rsidR="004162F2" w:rsidRDefault="00446FC8">
      <w:r>
        <w:rPr>
          <w:color w:val="000000"/>
        </w:rPr>
        <w:t>- perusturvajohtaja Katja Raatikainen</w:t>
      </w:r>
    </w:p>
    <w:p w14:paraId="3F575A01" w14:textId="77777777" w:rsidR="004162F2" w:rsidRDefault="00446FC8">
      <w:r>
        <w:rPr>
          <w:color w:val="000000"/>
        </w:rPr>
        <w:t>- elinkeino- ja hankekoordinaattori Seppo Selmgren</w:t>
      </w:r>
    </w:p>
    <w:p w14:paraId="15249E6D" w14:textId="77777777" w:rsidR="004162F2" w:rsidRDefault="00446FC8">
      <w:r>
        <w:rPr>
          <w:color w:val="000000"/>
        </w:rPr>
        <w:t>- hyvinvointiohjaaja Em</w:t>
      </w:r>
      <w:r>
        <w:rPr>
          <w:color w:val="000000"/>
        </w:rPr>
        <w:t>ma Kuoksa</w:t>
      </w:r>
    </w:p>
    <w:p w14:paraId="38DE68B5" w14:textId="77777777" w:rsidR="004162F2" w:rsidRDefault="00446FC8">
      <w:r>
        <w:rPr>
          <w:color w:val="000000"/>
        </w:rPr>
        <w:t>- kunnanhallituksen edustaja Rauli Koskela</w:t>
      </w:r>
    </w:p>
    <w:p w14:paraId="4763A891" w14:textId="77777777" w:rsidR="004162F2" w:rsidRDefault="00446FC8">
      <w:r>
        <w:rPr>
          <w:color w:val="000000"/>
        </w:rPr>
        <w:t>Ohjausryhmänä on toiminut kunnan johtoryhmä.</w:t>
      </w:r>
    </w:p>
    <w:p w14:paraId="5546A116" w14:textId="77777777" w:rsidR="004162F2" w:rsidRDefault="00446FC8">
      <w:r>
        <w:rPr>
          <w:color w:val="000000"/>
        </w:rPr>
        <w:t>Päätöksentekoprosessi on edennyt terveyden edistämisen ryhmän esityksen jälkeen sivistyslautakuntaan, kunnanhallituksen ja valtuustoon.</w:t>
      </w:r>
    </w:p>
    <w:p w14:paraId="119E9DBD" w14:textId="77777777" w:rsidR="004162F2" w:rsidRDefault="004162F2"/>
    <w:p w14:paraId="0D161FD9" w14:textId="77777777" w:rsidR="004162F2" w:rsidRDefault="004162F2"/>
    <w:p w14:paraId="24D0868D" w14:textId="77777777" w:rsidR="004162F2" w:rsidRDefault="00446FC8">
      <w:pPr>
        <w:pStyle w:val="Otsikko1"/>
        <w:spacing w:after="227"/>
      </w:pPr>
      <w:r>
        <w:rPr>
          <w:color w:val="000000"/>
        </w:rPr>
        <w:t>Suunnitelman hyväksyminen</w:t>
      </w:r>
    </w:p>
    <w:p w14:paraId="6EC683F8" w14:textId="77777777" w:rsidR="004162F2" w:rsidRDefault="004162F2"/>
    <w:p w14:paraId="50C1BC80" w14:textId="77777777" w:rsidR="004162F2" w:rsidRDefault="004162F2"/>
    <w:p w14:paraId="33695AA2" w14:textId="77777777" w:rsidR="004162F2" w:rsidRDefault="004162F2"/>
    <w:p w14:paraId="6BC6D469" w14:textId="77777777" w:rsidR="004162F2" w:rsidRDefault="00446FC8">
      <w:r>
        <w:rPr>
          <w:b/>
          <w:color w:val="000000"/>
        </w:rPr>
        <w:t>Hyväksytty valtuustossa osaksi toiminnan ja talouden strategista suunnittelua 27.01.2022</w:t>
      </w:r>
    </w:p>
    <w:sectPr w:rsidR="004162F2" w:rsidSect="007F13C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92"/>
    <w:multiLevelType w:val="multilevel"/>
    <w:tmpl w:val="436CDF1C"/>
    <w:lvl w:ilvl="0">
      <w:start w:val="1"/>
      <w:numFmt w:val="decimal"/>
      <w:lvlText w:val="%1"/>
      <w:lvlJc w:val="center"/>
      <w:pPr>
        <w:ind w:left="0" w:firstLine="28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C22490"/>
    <w:multiLevelType w:val="multilevel"/>
    <w:tmpl w:val="ECE6C896"/>
    <w:lvl w:ilvl="0">
      <w:start w:val="1"/>
      <w:numFmt w:val="decimal"/>
      <w:lvlText w:val="%1"/>
      <w:lvlJc w:val="right"/>
      <w:pPr>
        <w:ind w:left="0" w:firstLine="284"/>
      </w:pPr>
      <w:rPr>
        <w:rFonts w:hint="default"/>
      </w:rPr>
    </w:lvl>
    <w:lvl w:ilvl="1">
      <w:start w:val="1"/>
      <w:numFmt w:val="decimal"/>
      <w:lvlText w:val="%1.%2"/>
      <w:lvlJc w:val="righ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6279C3"/>
    <w:multiLevelType w:val="multilevel"/>
    <w:tmpl w:val="D13A1558"/>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3" w15:restartNumberingAfterBreak="0">
    <w:nsid w:val="0BEE5FC8"/>
    <w:multiLevelType w:val="multilevel"/>
    <w:tmpl w:val="C8BEB5F8"/>
    <w:lvl w:ilvl="0">
      <w:start w:val="1"/>
      <w:numFmt w:val="decimal"/>
      <w:lvlText w:val="%1"/>
      <w:lvlJc w:val="right"/>
      <w:pPr>
        <w:ind w:left="0" w:firstLine="284"/>
      </w:pPr>
      <w:rPr>
        <w:rFonts w:hint="default"/>
      </w:rPr>
    </w:lvl>
    <w:lvl w:ilvl="1">
      <w:start w:val="1"/>
      <w:numFmt w:val="decimal"/>
      <w:lvlText w:val="%1.%2"/>
      <w:lvlJc w:val="righ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EE66A7"/>
    <w:multiLevelType w:val="multilevel"/>
    <w:tmpl w:val="560EC41C"/>
    <w:lvl w:ilvl="0">
      <w:start w:val="1"/>
      <w:numFmt w:val="decimal"/>
      <w:lvlText w:val="%1"/>
      <w:lvlJc w:val="right"/>
      <w:pPr>
        <w:ind w:left="0" w:firstLine="113"/>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5" w15:restartNumberingAfterBreak="0">
    <w:nsid w:val="0CD73DDC"/>
    <w:multiLevelType w:val="multilevel"/>
    <w:tmpl w:val="ACB88BEC"/>
    <w:lvl w:ilvl="0">
      <w:start w:val="1"/>
      <w:numFmt w:val="decimal"/>
      <w:lvlText w:val="%1"/>
      <w:lvlJc w:val="right"/>
      <w:pPr>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6" w15:restartNumberingAfterBreak="0">
    <w:nsid w:val="0EFA52AC"/>
    <w:multiLevelType w:val="multilevel"/>
    <w:tmpl w:val="BAF03BCE"/>
    <w:lvl w:ilvl="0">
      <w:start w:val="1"/>
      <w:numFmt w:val="decimal"/>
      <w:lvlText w:val="%1"/>
      <w:lvlJc w:val="right"/>
      <w:pPr>
        <w:ind w:left="0" w:firstLine="0"/>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7" w15:restartNumberingAfterBreak="0">
    <w:nsid w:val="12E20DF7"/>
    <w:multiLevelType w:val="multilevel"/>
    <w:tmpl w:val="93940CC2"/>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8" w15:restartNumberingAfterBreak="0">
    <w:nsid w:val="13BF3E3A"/>
    <w:multiLevelType w:val="multilevel"/>
    <w:tmpl w:val="F6D0487A"/>
    <w:lvl w:ilvl="0">
      <w:start w:val="1"/>
      <w:numFmt w:val="decimal"/>
      <w:lvlText w:val="%1"/>
      <w:lvlJc w:val="right"/>
      <w:pPr>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A95568"/>
    <w:multiLevelType w:val="multilevel"/>
    <w:tmpl w:val="6554AFE4"/>
    <w:lvl w:ilvl="0">
      <w:start w:val="1"/>
      <w:numFmt w:val="decimal"/>
      <w:lvlText w:val="%1"/>
      <w:lvlJc w:val="right"/>
      <w:pPr>
        <w:tabs>
          <w:tab w:val="num" w:pos="284"/>
        </w:tabs>
        <w:ind w:left="0" w:firstLine="0"/>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0" w15:restartNumberingAfterBreak="0">
    <w:nsid w:val="15C30D29"/>
    <w:multiLevelType w:val="multilevel"/>
    <w:tmpl w:val="DA8E390E"/>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1" w15:restartNumberingAfterBreak="0">
    <w:nsid w:val="174D1793"/>
    <w:multiLevelType w:val="multilevel"/>
    <w:tmpl w:val="D6BC71BE"/>
    <w:lvl w:ilvl="0">
      <w:start w:val="1"/>
      <w:numFmt w:val="decimal"/>
      <w:lvlText w:val="%1"/>
      <w:lvlJc w:val="center"/>
      <w:pPr>
        <w:tabs>
          <w:tab w:val="num" w:pos="284"/>
        </w:tabs>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BA34E2"/>
    <w:multiLevelType w:val="multilevel"/>
    <w:tmpl w:val="C772E88C"/>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0EC3A34"/>
    <w:multiLevelType w:val="multilevel"/>
    <w:tmpl w:val="344831C6"/>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4" w15:restartNumberingAfterBreak="0">
    <w:nsid w:val="29027617"/>
    <w:multiLevelType w:val="multilevel"/>
    <w:tmpl w:val="B0BCC48A"/>
    <w:lvl w:ilvl="0">
      <w:start w:val="1"/>
      <w:numFmt w:val="decimal"/>
      <w:lvlText w:val="%1"/>
      <w:lvlJc w:val="right"/>
      <w:pPr>
        <w:tabs>
          <w:tab w:val="num" w:pos="0"/>
        </w:tabs>
        <w:ind w:left="-284" w:firstLine="113"/>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5" w15:restartNumberingAfterBreak="0">
    <w:nsid w:val="30D801BB"/>
    <w:multiLevelType w:val="multilevel"/>
    <w:tmpl w:val="534A9952"/>
    <w:lvl w:ilvl="0">
      <w:start w:val="1"/>
      <w:numFmt w:val="decimal"/>
      <w:pStyle w:val="Otsikko1"/>
      <w:lvlText w:val="%1"/>
      <w:lvlJc w:val="left"/>
      <w:pPr>
        <w:tabs>
          <w:tab w:val="num" w:pos="284"/>
        </w:tabs>
        <w:ind w:left="0" w:firstLine="0"/>
      </w:pPr>
      <w:rPr>
        <w:rFonts w:hint="default"/>
      </w:rPr>
    </w:lvl>
    <w:lvl w:ilvl="1">
      <w:start w:val="1"/>
      <w:numFmt w:val="decimal"/>
      <w:lvlRestart w:val="0"/>
      <w:pStyle w:val="Otsikko2"/>
      <w:suff w:val="space"/>
      <w:lvlText w:val="%1.%2"/>
      <w:lvlJc w:val="left"/>
      <w:pPr>
        <w:ind w:left="0" w:firstLine="0"/>
      </w:pPr>
      <w:rPr>
        <w:rFonts w:hint="default"/>
      </w:rPr>
    </w:lvl>
    <w:lvl w:ilvl="2">
      <w:start w:val="1"/>
      <w:numFmt w:val="decimal"/>
      <w:pStyle w:val="Otsikko3"/>
      <w:lvlText w:val="%1.%2.%3"/>
      <w:lvlJc w:val="left"/>
      <w:pPr>
        <w:ind w:left="152" w:hanging="720"/>
      </w:pPr>
      <w:rPr>
        <w:rFonts w:hint="default"/>
      </w:rPr>
    </w:lvl>
    <w:lvl w:ilvl="3">
      <w:start w:val="1"/>
      <w:numFmt w:val="decimal"/>
      <w:pStyle w:val="Otsikko4"/>
      <w:lvlText w:val="%1.%2.%3.%4"/>
      <w:lvlJc w:val="left"/>
      <w:pPr>
        <w:ind w:left="296" w:hanging="864"/>
      </w:pPr>
      <w:rPr>
        <w:rFonts w:hint="default"/>
      </w:rPr>
    </w:lvl>
    <w:lvl w:ilvl="4">
      <w:start w:val="1"/>
      <w:numFmt w:val="decimal"/>
      <w:pStyle w:val="Otsikko5"/>
      <w:lvlText w:val="%1.%2.%3.%4.%5"/>
      <w:lvlJc w:val="left"/>
      <w:pPr>
        <w:ind w:left="440" w:hanging="1008"/>
      </w:pPr>
      <w:rPr>
        <w:rFonts w:hint="default"/>
      </w:rPr>
    </w:lvl>
    <w:lvl w:ilvl="5">
      <w:start w:val="1"/>
      <w:numFmt w:val="decimal"/>
      <w:pStyle w:val="Otsikko6"/>
      <w:lvlText w:val="%1.%2.%3.%4.%5.%6"/>
      <w:lvlJc w:val="left"/>
      <w:pPr>
        <w:ind w:left="584" w:hanging="1152"/>
      </w:pPr>
      <w:rPr>
        <w:rFonts w:hint="default"/>
      </w:rPr>
    </w:lvl>
    <w:lvl w:ilvl="6">
      <w:start w:val="1"/>
      <w:numFmt w:val="decimal"/>
      <w:pStyle w:val="Otsikko7"/>
      <w:lvlText w:val="%1.%2.%3.%4.%5.%6.%7"/>
      <w:lvlJc w:val="left"/>
      <w:pPr>
        <w:ind w:left="728" w:hanging="1296"/>
      </w:pPr>
      <w:rPr>
        <w:rFonts w:hint="default"/>
      </w:rPr>
    </w:lvl>
    <w:lvl w:ilvl="7">
      <w:start w:val="1"/>
      <w:numFmt w:val="decimal"/>
      <w:pStyle w:val="Otsikko8"/>
      <w:lvlText w:val="%1.%2.%3.%4.%5.%6.%7.%8"/>
      <w:lvlJc w:val="left"/>
      <w:pPr>
        <w:ind w:left="872" w:hanging="1440"/>
      </w:pPr>
      <w:rPr>
        <w:rFonts w:hint="default"/>
      </w:rPr>
    </w:lvl>
    <w:lvl w:ilvl="8">
      <w:start w:val="1"/>
      <w:numFmt w:val="decimal"/>
      <w:pStyle w:val="Otsikko9"/>
      <w:lvlText w:val="%1.%2.%3.%4.%5.%6.%7.%8.%9"/>
      <w:lvlJc w:val="left"/>
      <w:pPr>
        <w:ind w:left="1016" w:hanging="1584"/>
      </w:pPr>
      <w:rPr>
        <w:rFonts w:hint="default"/>
      </w:rPr>
    </w:lvl>
  </w:abstractNum>
  <w:abstractNum w:abstractNumId="16" w15:restartNumberingAfterBreak="0">
    <w:nsid w:val="37C70D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353852"/>
    <w:multiLevelType w:val="multilevel"/>
    <w:tmpl w:val="9A424BD8"/>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28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18" w15:restartNumberingAfterBreak="0">
    <w:nsid w:val="3F4D2DD9"/>
    <w:multiLevelType w:val="multilevel"/>
    <w:tmpl w:val="B2469E6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1..%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4D20120"/>
    <w:multiLevelType w:val="multilevel"/>
    <w:tmpl w:val="6CC2D1E0"/>
    <w:lvl w:ilvl="0">
      <w:start w:val="1"/>
      <w:numFmt w:val="decimal"/>
      <w:lvlText w:val="%1"/>
      <w:lvlJc w:val="right"/>
      <w:pPr>
        <w:tabs>
          <w:tab w:val="num" w:pos="284"/>
        </w:tabs>
        <w:ind w:left="0" w:firstLine="113"/>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0" w15:restartNumberingAfterBreak="0">
    <w:nsid w:val="47CC1D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B41ACC"/>
    <w:multiLevelType w:val="multilevel"/>
    <w:tmpl w:val="BB3A4322"/>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113"/>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2" w15:restartNumberingAfterBreak="0">
    <w:nsid w:val="4BFC3DFB"/>
    <w:multiLevelType w:val="multilevel"/>
    <w:tmpl w:val="E030339C"/>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3" w15:restartNumberingAfterBreak="0">
    <w:nsid w:val="55E9151B"/>
    <w:multiLevelType w:val="multilevel"/>
    <w:tmpl w:val="7256CB10"/>
    <w:lvl w:ilvl="0">
      <w:start w:val="1"/>
      <w:numFmt w:val="decimal"/>
      <w:lvlText w:val="%1"/>
      <w:lvlJc w:val="right"/>
      <w:pPr>
        <w:tabs>
          <w:tab w:val="num" w:pos="284"/>
        </w:tabs>
        <w:ind w:left="0" w:firstLine="0"/>
      </w:pPr>
      <w:rPr>
        <w:rFonts w:hint="default"/>
      </w:rPr>
    </w:lvl>
    <w:lvl w:ilvl="1">
      <w:start w:val="1"/>
      <w:numFmt w:val="decimal"/>
      <w:lvlText w:val="%1.%2"/>
      <w:lvlJc w:val="righ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4" w15:restartNumberingAfterBreak="0">
    <w:nsid w:val="57E411ED"/>
    <w:multiLevelType w:val="multilevel"/>
    <w:tmpl w:val="0666E26A"/>
    <w:lvl w:ilvl="0">
      <w:start w:val="1"/>
      <w:numFmt w:val="decimal"/>
      <w:lvlText w:val="%1"/>
      <w:lvlJc w:val="right"/>
      <w:pPr>
        <w:ind w:left="0" w:firstLine="288"/>
      </w:pPr>
      <w:rPr>
        <w:rFonts w:hint="default"/>
      </w:rPr>
    </w:lvl>
    <w:lvl w:ilvl="1">
      <w:start w:val="1"/>
      <w:numFmt w:val="decimal"/>
      <w:lvlText w:val="%1.%2"/>
      <w:lvlJc w:val="righ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C852DEC"/>
    <w:multiLevelType w:val="multilevel"/>
    <w:tmpl w:val="4EA8D9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0265D63"/>
    <w:multiLevelType w:val="multilevel"/>
    <w:tmpl w:val="FFDAE2B6"/>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7" w15:restartNumberingAfterBreak="0">
    <w:nsid w:val="60F71FD2"/>
    <w:multiLevelType w:val="multilevel"/>
    <w:tmpl w:val="A71C62C4"/>
    <w:lvl w:ilvl="0">
      <w:start w:val="1"/>
      <w:numFmt w:val="decimal"/>
      <w:lvlText w:val="%1"/>
      <w:lvlJc w:val="right"/>
      <w:pPr>
        <w:tabs>
          <w:tab w:val="num" w:pos="284"/>
        </w:tabs>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8" w15:restartNumberingAfterBreak="0">
    <w:nsid w:val="619A23B6"/>
    <w:multiLevelType w:val="multilevel"/>
    <w:tmpl w:val="E228AADA"/>
    <w:lvl w:ilvl="0">
      <w:start w:val="1"/>
      <w:numFmt w:val="decimal"/>
      <w:lvlText w:val="%1"/>
      <w:lvlJc w:val="right"/>
      <w:pPr>
        <w:tabs>
          <w:tab w:val="num" w:pos="113"/>
        </w:tabs>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9" w15:restartNumberingAfterBreak="0">
    <w:nsid w:val="67A91319"/>
    <w:multiLevelType w:val="multilevel"/>
    <w:tmpl w:val="ECA0623E"/>
    <w:lvl w:ilvl="0">
      <w:start w:val="1"/>
      <w:numFmt w:val="decimal"/>
      <w:lvlText w:val="%1"/>
      <w:lvlJc w:val="right"/>
      <w:pPr>
        <w:ind w:left="0" w:firstLine="284"/>
      </w:pPr>
      <w:rPr>
        <w:rFonts w:hint="default"/>
      </w:rPr>
    </w:lvl>
    <w:lvl w:ilvl="1">
      <w:start w:val="1"/>
      <w:numFmt w:val="decimal"/>
      <w:lvlText w:val="%1.%2"/>
      <w:lvlJc w:val="lef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A620F92"/>
    <w:multiLevelType w:val="multilevel"/>
    <w:tmpl w:val="C40232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62D21"/>
    <w:multiLevelType w:val="multilevel"/>
    <w:tmpl w:val="A8AA07CA"/>
    <w:lvl w:ilvl="0">
      <w:start w:val="1"/>
      <w:numFmt w:val="decimal"/>
      <w:lvlText w:val="%1"/>
      <w:lvlJc w:val="right"/>
      <w:pPr>
        <w:ind w:left="0" w:firstLine="284"/>
      </w:pPr>
      <w:rPr>
        <w:rFonts w:hint="default"/>
      </w:rPr>
    </w:lvl>
    <w:lvl w:ilvl="1">
      <w:start w:val="1"/>
      <w:numFmt w:val="decimal"/>
      <w:lvlText w:val="%1.%2"/>
      <w:lvlJc w:val="righ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E8D542B"/>
    <w:multiLevelType w:val="multilevel"/>
    <w:tmpl w:val="C61A73C0"/>
    <w:lvl w:ilvl="0">
      <w:start w:val="1"/>
      <w:numFmt w:val="decimal"/>
      <w:lvlText w:val="%1"/>
      <w:lvlJc w:val="right"/>
      <w:pPr>
        <w:ind w:left="0" w:firstLine="57"/>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33" w15:restartNumberingAfterBreak="0">
    <w:nsid w:val="702E6F0C"/>
    <w:multiLevelType w:val="multilevel"/>
    <w:tmpl w:val="C71CF4B8"/>
    <w:lvl w:ilvl="0">
      <w:start w:val="1"/>
      <w:numFmt w:val="decimal"/>
      <w:lvlText w:val="%1"/>
      <w:lvlJc w:val="left"/>
      <w:pPr>
        <w:ind w:left="0" w:firstLine="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05E0DBE"/>
    <w:multiLevelType w:val="multilevel"/>
    <w:tmpl w:val="F9A024D8"/>
    <w:lvl w:ilvl="0">
      <w:start w:val="1"/>
      <w:numFmt w:val="decimal"/>
      <w:lvlText w:val="%1"/>
      <w:lvlJc w:val="righ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35" w15:restartNumberingAfterBreak="0">
    <w:nsid w:val="75A226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F151E9"/>
    <w:multiLevelType w:val="multilevel"/>
    <w:tmpl w:val="4DCAD244"/>
    <w:lvl w:ilvl="0">
      <w:start w:val="1"/>
      <w:numFmt w:val="decimal"/>
      <w:lvlText w:val="%1"/>
      <w:lvlJc w:val="center"/>
      <w:pPr>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C826202"/>
    <w:multiLevelType w:val="multilevel"/>
    <w:tmpl w:val="490EFF30"/>
    <w:lvl w:ilvl="0">
      <w:start w:val="1"/>
      <w:numFmt w:val="decimal"/>
      <w:lvlText w:val="%1"/>
      <w:lvlJc w:val="right"/>
      <w:pPr>
        <w:tabs>
          <w:tab w:val="num" w:pos="284"/>
        </w:tabs>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num w:numId="1">
    <w:abstractNumId w:val="30"/>
  </w:num>
  <w:num w:numId="2">
    <w:abstractNumId w:val="16"/>
  </w:num>
  <w:num w:numId="3">
    <w:abstractNumId w:val="12"/>
  </w:num>
  <w:num w:numId="4">
    <w:abstractNumId w:val="35"/>
  </w:num>
  <w:num w:numId="5">
    <w:abstractNumId w:val="20"/>
  </w:num>
  <w:num w:numId="6">
    <w:abstractNumId w:val="15"/>
  </w:num>
  <w:num w:numId="7">
    <w:abstractNumId w:val="18"/>
  </w:num>
  <w:num w:numId="8">
    <w:abstractNumId w:val="25"/>
  </w:num>
  <w:num w:numId="9">
    <w:abstractNumId w:val="33"/>
  </w:num>
  <w:num w:numId="10">
    <w:abstractNumId w:val="11"/>
  </w:num>
  <w:num w:numId="11">
    <w:abstractNumId w:val="36"/>
  </w:num>
  <w:num w:numId="12">
    <w:abstractNumId w:val="0"/>
  </w:num>
  <w:num w:numId="13">
    <w:abstractNumId w:val="8"/>
  </w:num>
  <w:num w:numId="14">
    <w:abstractNumId w:val="24"/>
  </w:num>
  <w:num w:numId="15">
    <w:abstractNumId w:val="1"/>
  </w:num>
  <w:num w:numId="16">
    <w:abstractNumId w:val="3"/>
  </w:num>
  <w:num w:numId="17">
    <w:abstractNumId w:val="31"/>
  </w:num>
  <w:num w:numId="18">
    <w:abstractNumId w:val="29"/>
  </w:num>
  <w:num w:numId="19">
    <w:abstractNumId w:val="6"/>
  </w:num>
  <w:num w:numId="20">
    <w:abstractNumId w:val="32"/>
  </w:num>
  <w:num w:numId="21">
    <w:abstractNumId w:val="4"/>
  </w:num>
  <w:num w:numId="22">
    <w:abstractNumId w:val="5"/>
  </w:num>
  <w:num w:numId="23">
    <w:abstractNumId w:val="28"/>
  </w:num>
  <w:num w:numId="24">
    <w:abstractNumId w:val="37"/>
  </w:num>
  <w:num w:numId="25">
    <w:abstractNumId w:val="19"/>
  </w:num>
  <w:num w:numId="26">
    <w:abstractNumId w:val="7"/>
  </w:num>
  <w:num w:numId="27">
    <w:abstractNumId w:val="21"/>
  </w:num>
  <w:num w:numId="28">
    <w:abstractNumId w:val="17"/>
  </w:num>
  <w:num w:numId="29">
    <w:abstractNumId w:val="14"/>
  </w:num>
  <w:num w:numId="30">
    <w:abstractNumId w:val="9"/>
  </w:num>
  <w:num w:numId="31">
    <w:abstractNumId w:val="23"/>
  </w:num>
  <w:num w:numId="32">
    <w:abstractNumId w:val="27"/>
  </w:num>
  <w:num w:numId="33">
    <w:abstractNumId w:val="34"/>
  </w:num>
  <w:num w:numId="34">
    <w:abstractNumId w:val="2"/>
  </w:num>
  <w:num w:numId="35">
    <w:abstractNumId w:val="22"/>
  </w:num>
  <w:num w:numId="36">
    <w:abstractNumId w:val="26"/>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AA"/>
    <w:rsid w:val="00060B87"/>
    <w:rsid w:val="00090FD0"/>
    <w:rsid w:val="000C6312"/>
    <w:rsid w:val="00181D53"/>
    <w:rsid w:val="002008A5"/>
    <w:rsid w:val="002F72F4"/>
    <w:rsid w:val="00317A6D"/>
    <w:rsid w:val="00324D59"/>
    <w:rsid w:val="00346FA8"/>
    <w:rsid w:val="00374467"/>
    <w:rsid w:val="003D665F"/>
    <w:rsid w:val="004162F2"/>
    <w:rsid w:val="00431534"/>
    <w:rsid w:val="00446FC8"/>
    <w:rsid w:val="00461686"/>
    <w:rsid w:val="004627A9"/>
    <w:rsid w:val="00515205"/>
    <w:rsid w:val="005510A4"/>
    <w:rsid w:val="006416AA"/>
    <w:rsid w:val="00671A40"/>
    <w:rsid w:val="006D02C8"/>
    <w:rsid w:val="006E6287"/>
    <w:rsid w:val="0070573B"/>
    <w:rsid w:val="00773A16"/>
    <w:rsid w:val="00777BA8"/>
    <w:rsid w:val="007858F6"/>
    <w:rsid w:val="007C257B"/>
    <w:rsid w:val="007F13C0"/>
    <w:rsid w:val="007F6506"/>
    <w:rsid w:val="008767B6"/>
    <w:rsid w:val="00980429"/>
    <w:rsid w:val="009A3256"/>
    <w:rsid w:val="009C4AC4"/>
    <w:rsid w:val="00A42D7E"/>
    <w:rsid w:val="00A76E6B"/>
    <w:rsid w:val="00A8574F"/>
    <w:rsid w:val="00B14B07"/>
    <w:rsid w:val="00BD5D09"/>
    <w:rsid w:val="00C10B19"/>
    <w:rsid w:val="00C31918"/>
    <w:rsid w:val="00CB51BE"/>
    <w:rsid w:val="00CC2296"/>
    <w:rsid w:val="00D064E6"/>
    <w:rsid w:val="00D37BF3"/>
    <w:rsid w:val="00D63182"/>
    <w:rsid w:val="00DC6759"/>
    <w:rsid w:val="00EF5754"/>
    <w:rsid w:val="00F43D60"/>
    <w:rsid w:val="00FE0F0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F2A68"/>
  <w14:defaultImageDpi w14:val="300"/>
  <w15:docId w15:val="{CA636D32-1793-4309-A982-90E92D0E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0FD0"/>
    <w:rPr>
      <w:rFonts w:ascii="Times New Roman" w:hAnsi="Times New Roman" w:cs="Times New Roman"/>
      <w:color w:val="262626"/>
      <w:lang w:val="en-US"/>
    </w:rPr>
  </w:style>
  <w:style w:type="paragraph" w:styleId="Otsikko1">
    <w:name w:val="heading 1"/>
    <w:aliases w:val="Otsikko1"/>
    <w:basedOn w:val="Normaali"/>
    <w:next w:val="Normaali"/>
    <w:link w:val="Otsikko1Char"/>
    <w:uiPriority w:val="9"/>
    <w:qFormat/>
    <w:rsid w:val="002008A5"/>
    <w:pPr>
      <w:numPr>
        <w:numId w:val="6"/>
      </w:numPr>
      <w:spacing w:after="240"/>
      <w:outlineLvl w:val="0"/>
    </w:pPr>
    <w:rPr>
      <w:b/>
      <w:sz w:val="32"/>
      <w:szCs w:val="32"/>
    </w:rPr>
  </w:style>
  <w:style w:type="paragraph" w:styleId="Otsikko2">
    <w:name w:val="heading 2"/>
    <w:aliases w:val="Otsikko2"/>
    <w:basedOn w:val="Normaali"/>
    <w:next w:val="Normaali"/>
    <w:link w:val="Otsikko2Char"/>
    <w:uiPriority w:val="9"/>
    <w:unhideWhenUsed/>
    <w:qFormat/>
    <w:rsid w:val="002008A5"/>
    <w:pPr>
      <w:numPr>
        <w:ilvl w:val="1"/>
        <w:numId w:val="6"/>
      </w:numPr>
      <w:outlineLvl w:val="1"/>
    </w:pPr>
    <w:rPr>
      <w:b/>
      <w:sz w:val="28"/>
      <w:szCs w:val="28"/>
    </w:rPr>
  </w:style>
  <w:style w:type="paragraph" w:styleId="Otsikko3">
    <w:name w:val="heading 3"/>
    <w:basedOn w:val="Otsikko2"/>
    <w:next w:val="Normaali"/>
    <w:link w:val="Otsikko3Char"/>
    <w:uiPriority w:val="9"/>
    <w:unhideWhenUsed/>
    <w:qFormat/>
    <w:rsid w:val="00FE0F0D"/>
    <w:pPr>
      <w:numPr>
        <w:ilvl w:val="2"/>
      </w:numPr>
      <w:outlineLvl w:val="2"/>
    </w:pPr>
    <w:rPr>
      <w:b w:val="0"/>
    </w:rPr>
  </w:style>
  <w:style w:type="paragraph" w:styleId="Otsikko4">
    <w:name w:val="heading 4"/>
    <w:basedOn w:val="Normaali"/>
    <w:next w:val="Normaali"/>
    <w:link w:val="Otsikko4Char"/>
    <w:uiPriority w:val="9"/>
    <w:semiHidden/>
    <w:unhideWhenUsed/>
    <w:qFormat/>
    <w:rsid w:val="002008A5"/>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2008A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2008A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2008A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2008A5"/>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2008A5"/>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1 Char"/>
    <w:basedOn w:val="Kappaleenoletusfontti"/>
    <w:link w:val="Otsikko1"/>
    <w:uiPriority w:val="9"/>
    <w:rsid w:val="002008A5"/>
    <w:rPr>
      <w:rFonts w:ascii="Times New Roman" w:hAnsi="Times New Roman" w:cs="Times New Roman"/>
      <w:b/>
      <w:color w:val="262626"/>
      <w:sz w:val="32"/>
      <w:szCs w:val="32"/>
      <w:lang w:val="en-US"/>
    </w:rPr>
  </w:style>
  <w:style w:type="character" w:customStyle="1" w:styleId="Otsikko2Char">
    <w:name w:val="Otsikko 2 Char"/>
    <w:aliases w:val="Otsikko2 Char"/>
    <w:basedOn w:val="Kappaleenoletusfontti"/>
    <w:link w:val="Otsikko2"/>
    <w:uiPriority w:val="9"/>
    <w:rsid w:val="002008A5"/>
    <w:rPr>
      <w:rFonts w:ascii="Times New Roman" w:hAnsi="Times New Roman" w:cs="Times New Roman"/>
      <w:b/>
      <w:color w:val="262626"/>
      <w:sz w:val="28"/>
      <w:szCs w:val="28"/>
      <w:lang w:val="en-US"/>
    </w:rPr>
  </w:style>
  <w:style w:type="character" w:customStyle="1" w:styleId="Otsikko3Char">
    <w:name w:val="Otsikko 3 Char"/>
    <w:basedOn w:val="Kappaleenoletusfontti"/>
    <w:link w:val="Otsikko3"/>
    <w:uiPriority w:val="9"/>
    <w:rsid w:val="00FE0F0D"/>
    <w:rPr>
      <w:rFonts w:ascii="Times New Roman" w:hAnsi="Times New Roman" w:cs="Times New Roman"/>
      <w:color w:val="262626"/>
      <w:sz w:val="28"/>
      <w:szCs w:val="28"/>
      <w:lang w:val="en-US"/>
    </w:rPr>
  </w:style>
  <w:style w:type="table" w:styleId="TaulukkoRuudukko">
    <w:name w:val="Table Grid"/>
    <w:basedOn w:val="Normaalitaulukko"/>
    <w:uiPriority w:val="59"/>
    <w:rsid w:val="0009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link w:val="PotsikkoMerkki"/>
    <w:qFormat/>
    <w:rsid w:val="006E6287"/>
    <w:pPr>
      <w:spacing w:after="240"/>
    </w:pPr>
    <w:rPr>
      <w:b/>
      <w:sz w:val="40"/>
    </w:rPr>
  </w:style>
  <w:style w:type="character" w:customStyle="1" w:styleId="PotsikkoMerkki">
    <w:name w:val="Pääotsikko Merkki"/>
    <w:basedOn w:val="Otsikko1Char"/>
    <w:link w:val="Potsikko"/>
    <w:rsid w:val="006E6287"/>
    <w:rPr>
      <w:rFonts w:ascii="Times New Roman" w:hAnsi="Times New Roman" w:cs="Times New Roman"/>
      <w:b/>
      <w:color w:val="262626"/>
      <w:sz w:val="40"/>
      <w:szCs w:val="32"/>
      <w:lang w:val="en-US"/>
    </w:rPr>
  </w:style>
  <w:style w:type="character" w:customStyle="1" w:styleId="Otsikko4Char">
    <w:name w:val="Otsikko 4 Char"/>
    <w:basedOn w:val="Kappaleenoletusfontti"/>
    <w:link w:val="Otsikko4"/>
    <w:uiPriority w:val="9"/>
    <w:semiHidden/>
    <w:rsid w:val="002008A5"/>
    <w:rPr>
      <w:rFonts w:asciiTheme="majorHAnsi" w:eastAsiaTheme="majorEastAsia" w:hAnsiTheme="majorHAnsi" w:cstheme="majorBidi"/>
      <w:b/>
      <w:bCs/>
      <w:i/>
      <w:iCs/>
      <w:color w:val="4F81BD" w:themeColor="accent1"/>
      <w:lang w:val="en-US"/>
    </w:rPr>
  </w:style>
  <w:style w:type="character" w:customStyle="1" w:styleId="Otsikko5Char">
    <w:name w:val="Otsikko 5 Char"/>
    <w:basedOn w:val="Kappaleenoletusfontti"/>
    <w:link w:val="Otsikko5"/>
    <w:uiPriority w:val="9"/>
    <w:semiHidden/>
    <w:rsid w:val="002008A5"/>
    <w:rPr>
      <w:rFonts w:asciiTheme="majorHAnsi" w:eastAsiaTheme="majorEastAsia" w:hAnsiTheme="majorHAnsi" w:cstheme="majorBidi"/>
      <w:color w:val="243F60" w:themeColor="accent1" w:themeShade="7F"/>
      <w:lang w:val="en-US"/>
    </w:rPr>
  </w:style>
  <w:style w:type="character" w:customStyle="1" w:styleId="Otsikko6Char">
    <w:name w:val="Otsikko 6 Char"/>
    <w:basedOn w:val="Kappaleenoletusfontti"/>
    <w:link w:val="Otsikko6"/>
    <w:uiPriority w:val="9"/>
    <w:semiHidden/>
    <w:rsid w:val="002008A5"/>
    <w:rPr>
      <w:rFonts w:asciiTheme="majorHAnsi" w:eastAsiaTheme="majorEastAsia" w:hAnsiTheme="majorHAnsi" w:cstheme="majorBidi"/>
      <w:i/>
      <w:iCs/>
      <w:color w:val="243F60" w:themeColor="accent1" w:themeShade="7F"/>
      <w:lang w:val="en-US"/>
    </w:rPr>
  </w:style>
  <w:style w:type="character" w:customStyle="1" w:styleId="Otsikko7Char">
    <w:name w:val="Otsikko 7 Char"/>
    <w:basedOn w:val="Kappaleenoletusfontti"/>
    <w:link w:val="Otsikko7"/>
    <w:uiPriority w:val="9"/>
    <w:semiHidden/>
    <w:rsid w:val="002008A5"/>
    <w:rPr>
      <w:rFonts w:asciiTheme="majorHAnsi" w:eastAsiaTheme="majorEastAsia" w:hAnsiTheme="majorHAnsi" w:cstheme="majorBidi"/>
      <w:i/>
      <w:iCs/>
      <w:color w:val="404040" w:themeColor="text1" w:themeTint="BF"/>
      <w:lang w:val="en-US"/>
    </w:rPr>
  </w:style>
  <w:style w:type="character" w:customStyle="1" w:styleId="Otsikko8Char">
    <w:name w:val="Otsikko 8 Char"/>
    <w:basedOn w:val="Kappaleenoletusfontti"/>
    <w:link w:val="Otsikko8"/>
    <w:uiPriority w:val="9"/>
    <w:semiHidden/>
    <w:rsid w:val="002008A5"/>
    <w:rPr>
      <w:rFonts w:asciiTheme="majorHAnsi" w:eastAsiaTheme="majorEastAsia" w:hAnsiTheme="majorHAnsi" w:cstheme="majorBidi"/>
      <w:color w:val="404040" w:themeColor="text1" w:themeTint="BF"/>
      <w:sz w:val="20"/>
      <w:szCs w:val="20"/>
      <w:lang w:val="en-US"/>
    </w:rPr>
  </w:style>
  <w:style w:type="character" w:customStyle="1" w:styleId="Otsikko9Char">
    <w:name w:val="Otsikko 9 Char"/>
    <w:basedOn w:val="Kappaleenoletusfontti"/>
    <w:link w:val="Otsikko9"/>
    <w:uiPriority w:val="9"/>
    <w:semiHidden/>
    <w:rsid w:val="002008A5"/>
    <w:rPr>
      <w:rFonts w:asciiTheme="majorHAnsi" w:eastAsiaTheme="majorEastAsia" w:hAnsiTheme="majorHAnsi" w:cstheme="majorBidi"/>
      <w:i/>
      <w:iCs/>
      <w:color w:val="404040" w:themeColor="text1" w:themeTint="BF"/>
      <w:sz w:val="20"/>
      <w:szCs w:val="20"/>
      <w:lang w:val="en-US"/>
    </w:rPr>
  </w:style>
  <w:style w:type="paragraph" w:styleId="Otsikko">
    <w:name w:val="Title"/>
    <w:basedOn w:val="Normaali"/>
    <w:next w:val="Normaali"/>
    <w:link w:val="OtsikkoChar"/>
    <w:uiPriority w:val="10"/>
    <w:qFormat/>
    <w:rsid w:val="00060B87"/>
    <w:pPr>
      <w:pageBreakBefore/>
      <w:spacing w:after="300"/>
      <w:contextualSpacing/>
    </w:pPr>
    <w:rPr>
      <w:rFonts w:eastAsiaTheme="majorEastAsia" w:cstheme="majorBidi"/>
      <w:b/>
      <w:color w:val="auto"/>
      <w:spacing w:val="5"/>
      <w:kern w:val="28"/>
      <w:sz w:val="40"/>
      <w:szCs w:val="52"/>
    </w:rPr>
  </w:style>
  <w:style w:type="character" w:customStyle="1" w:styleId="OtsikkoChar">
    <w:name w:val="Otsikko Char"/>
    <w:basedOn w:val="Kappaleenoletusfontti"/>
    <w:link w:val="Otsikko"/>
    <w:uiPriority w:val="10"/>
    <w:rsid w:val="00060B87"/>
    <w:rPr>
      <w:rFonts w:ascii="Times New Roman" w:eastAsiaTheme="majorEastAsia" w:hAnsi="Times New Roman" w:cstheme="majorBidi"/>
      <w:b/>
      <w:spacing w:val="5"/>
      <w:kern w:val="28"/>
      <w:sz w:val="40"/>
      <w:szCs w:val="52"/>
      <w:lang w:val="en-US"/>
    </w:rPr>
  </w:style>
  <w:style w:type="paragraph" w:styleId="Luettelokappale">
    <w:name w:val="List Paragraph"/>
    <w:basedOn w:val="Normaali"/>
    <w:link w:val="LuettelokappaleChar"/>
    <w:uiPriority w:val="34"/>
    <w:qFormat/>
    <w:rsid w:val="00060B87"/>
    <w:pPr>
      <w:ind w:left="720"/>
      <w:contextualSpacing/>
    </w:pPr>
  </w:style>
  <w:style w:type="table" w:styleId="Luettelotaulukko2">
    <w:name w:val="List Table 2"/>
    <w:basedOn w:val="Normaalitaulukko"/>
    <w:uiPriority w:val="47"/>
    <w:rsid w:val="00671A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3-korostus1">
    <w:name w:val="Grid Table 3 Accent 1"/>
    <w:basedOn w:val="Normaalitaulukko"/>
    <w:uiPriority w:val="48"/>
    <w:rsid w:val="00324D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uettelotaulukko3">
    <w:name w:val="List Table 3"/>
    <w:basedOn w:val="Normaalitaulukko"/>
    <w:uiPriority w:val="48"/>
    <w:rsid w:val="00324D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Vaalearuudukkotaulukko1">
    <w:name w:val="Grid Table 1 Light"/>
    <w:aliases w:val="EvaTable5"/>
    <w:basedOn w:val="Normaalitaulukko"/>
    <w:uiPriority w:val="99"/>
    <w:rsid w:val="00317A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vaTable">
    <w:name w:val="EvaTable"/>
    <w:basedOn w:val="Normaalitaulukko"/>
    <w:uiPriority w:val="99"/>
    <w:rsid w:val="00324D59"/>
    <w:rPr>
      <w:rFonts w:ascii="Times New Roman" w:hAnsi="Times New Roman"/>
    </w:rPr>
    <w:tblPr>
      <w:tblBorders>
        <w:top w:val="single" w:sz="6" w:space="0" w:color="auto"/>
        <w:left w:val="single" w:sz="6" w:space="0" w:color="auto"/>
        <w:bottom w:val="single" w:sz="6" w:space="0" w:color="auto"/>
        <w:right w:val="single" w:sz="6" w:space="0" w:color="auto"/>
      </w:tblBorders>
    </w:tblPr>
  </w:style>
  <w:style w:type="paragraph" w:customStyle="1" w:styleId="test">
    <w:name w:val="test"/>
    <w:basedOn w:val="Normaali"/>
    <w:qFormat/>
    <w:rsid w:val="00324D59"/>
  </w:style>
  <w:style w:type="paragraph" w:customStyle="1" w:styleId="testiEva">
    <w:name w:val="testiEva"/>
    <w:basedOn w:val="Normaali"/>
    <w:qFormat/>
    <w:rsid w:val="00EF5754"/>
    <w:rPr>
      <w:b/>
    </w:rPr>
  </w:style>
  <w:style w:type="table" w:customStyle="1" w:styleId="EvaTable2">
    <w:name w:val="EvaTable2"/>
    <w:basedOn w:val="Normaalitaulukko"/>
    <w:uiPriority w:val="99"/>
    <w:rsid w:val="00A8574F"/>
    <w:tblPr/>
  </w:style>
  <w:style w:type="table" w:customStyle="1" w:styleId="EvaTable3">
    <w:name w:val="EvaTable3"/>
    <w:basedOn w:val="Normaalitaulukko"/>
    <w:uiPriority w:val="99"/>
    <w:rsid w:val="00431534"/>
    <w:tblPr/>
  </w:style>
  <w:style w:type="table" w:customStyle="1" w:styleId="EvaTable4">
    <w:name w:val="EvaTable4"/>
    <w:basedOn w:val="Normaalitaulukko"/>
    <w:uiPriority w:val="99"/>
    <w:rsid w:val="00431534"/>
    <w:tblPr/>
  </w:style>
  <w:style w:type="table" w:customStyle="1" w:styleId="EvaTable6">
    <w:name w:val="EvaTable6"/>
    <w:basedOn w:val="Normaalitaulukko"/>
    <w:uiPriority w:val="99"/>
    <w:rsid w:val="00431534"/>
    <w:tblPr/>
  </w:style>
  <w:style w:type="paragraph" w:customStyle="1" w:styleId="testingEVA">
    <w:name w:val="testingEVA"/>
    <w:basedOn w:val="Luettelokappale"/>
    <w:link w:val="testingEVAChar"/>
    <w:qFormat/>
    <w:rsid w:val="00461686"/>
    <w:pPr>
      <w:ind w:left="0"/>
    </w:pPr>
  </w:style>
  <w:style w:type="character" w:customStyle="1" w:styleId="LuettelokappaleChar">
    <w:name w:val="Luettelokappale Char"/>
    <w:basedOn w:val="Kappaleenoletusfontti"/>
    <w:link w:val="Luettelokappale"/>
    <w:uiPriority w:val="34"/>
    <w:rsid w:val="00461686"/>
    <w:rPr>
      <w:rFonts w:ascii="Times New Roman" w:hAnsi="Times New Roman" w:cs="Times New Roman"/>
      <w:color w:val="262626"/>
      <w:lang w:val="en-US"/>
    </w:rPr>
  </w:style>
  <w:style w:type="character" w:customStyle="1" w:styleId="testingEVAChar">
    <w:name w:val="testingEVA Char"/>
    <w:basedOn w:val="LuettelokappaleChar"/>
    <w:link w:val="testingEVA"/>
    <w:rsid w:val="00461686"/>
    <w:rPr>
      <w:rFonts w:ascii="Times New Roman" w:hAnsi="Times New Roman" w:cs="Times New Roman"/>
      <w:color w:val="262626"/>
      <w:lang w:val="en-US"/>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5C4E94F-B025-4E77-8285-43F62FFC6C49}">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4430</Words>
  <Characters>35883</Characters>
  <Application>Microsoft Office Word</Application>
  <DocSecurity>4</DocSecurity>
  <Lines>299</Lines>
  <Paragraphs>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Medictes</Company>
  <LinksUpToDate>false</LinksUpToDate>
  <CharactersWithSpaces>40233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Vuorio</dc:creator>
  <cp:keywords/>
  <dc:description/>
  <cp:lastModifiedBy>Merja Vuokila</cp:lastModifiedBy>
  <cp:revision>2</cp:revision>
  <dcterms:created xsi:type="dcterms:W3CDTF">2023-01-23T07:55:00Z</dcterms:created>
  <dcterms:modified xsi:type="dcterms:W3CDTF">2023-01-23T07:55:00Z</dcterms:modified>
</cp:coreProperties>
</file>